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:rsidR="00002390" w:rsidRDefault="009960EC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D5448E" wp14:editId="7EB3CDA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2875915" cy="1701165"/>
                    <wp:effectExtent l="0" t="0" r="635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701209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27E8" w:rsidRDefault="00521ED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Résumé"/>
                                    <w:id w:val="-125836773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F623C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F623C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Continuité pédagogique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46D5448E" id="Rectangle 35" o:spid="_x0000_s1026" style="position:absolute;margin-left:0;margin-top:0;width:226.45pt;height:133.95pt;z-index:251660288;visibility:visible;mso-wrap-style:square;mso-width-percent:370;mso-height-percent:0;mso-left-percent:455;mso-top-percent:25;mso-wrap-distance-left:9pt;mso-wrap-distance-top:0;mso-wrap-distance-right:9pt;mso-wrap-distance-bottom:0;mso-position-horizontal-relative:page;mso-position-vertical-relative:page;mso-width-percent:370;mso-height-percent: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" fillcolor="#92d050" stroked="f" strokeweight="2pt">
                    <v:textbox inset="14.4pt,14.4pt,14.4pt,28.8pt">
                      <w:txbxContent>
                        <w:p w:rsidR="00A027E8" w:rsidRDefault="00264AD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Résumé"/>
                              <w:id w:val="-125836773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AF623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 w:rsidR="00AF623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Continuité pédagogique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2E495B8" wp14:editId="265093F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27E8" w:rsidRDefault="00A027E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52E495B8"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A027E8" w:rsidRDefault="00A027E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AAA8D1" wp14:editId="471B3F8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4704080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28D4E960"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</w:p>
        <w:p w:rsidR="00002390" w:rsidRDefault="009960EC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FE2E8E" wp14:editId="254CA96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wp:positionV relativeFrom="page">
                      <wp:posOffset>1997459</wp:posOffset>
                    </wp:positionV>
                    <wp:extent cx="3952875" cy="3114675"/>
                    <wp:effectExtent l="0" t="0" r="0" b="0"/>
                    <wp:wrapSquare wrapText="bothSides"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52875" cy="31151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00B050"/>
                                    <w:sz w:val="56"/>
                                    <w:szCs w:val="56"/>
                                  </w:rPr>
                                  <w:alias w:val="Titr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27E8" w:rsidRPr="00AF623C" w:rsidRDefault="00A027E8">
                                    <w:pPr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</w:pPr>
                                    <w:r w:rsidRPr="00AF623C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>Guide de passation</w:t>
                                    </w:r>
                                    <w:r w:rsidR="009960EC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 xml:space="preserve">   </w:t>
                                    </w:r>
                                    <w:r w:rsidR="00AF623C" w:rsidRPr="00AF623C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>Outil de repérage des besoins des élèves</w:t>
                                    </w:r>
                                    <w:r w:rsidR="00AB4A76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 xml:space="preserve">  </w:t>
                                    </w:r>
                                    <w:r w:rsidR="009960EC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AB4A76">
                                      <w:rPr>
                                        <w:rFonts w:asciiTheme="majorHAnsi" w:hAnsiTheme="majorHAnsi"/>
                                        <w:color w:val="00B050"/>
                                        <w:sz w:val="56"/>
                                        <w:szCs w:val="56"/>
                                      </w:rPr>
                                      <w:t>CP</w:t>
                                    </w:r>
                                  </w:p>
                                </w:sdtContent>
                              </w:sdt>
                              <w:p w:rsidR="00A027E8" w:rsidRPr="00F52134" w:rsidRDefault="00A027E8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0FFE2E8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9" o:spid="_x0000_s1028" type="#_x0000_t202" style="position:absolute;margin-left:0;margin-top:157.3pt;width:311.25pt;height:245.25pt;z-index:251661312;visibility:visible;mso-wrap-style:square;mso-width-percent:0;mso-height-percent:0;mso-left-percent:455;mso-wrap-distance-left:9pt;mso-wrap-distance-top:0;mso-wrap-distance-right:9pt;mso-wrap-distance-bottom:0;mso-position-horizontal-relative:page;mso-position-vertical:absolute;mso-position-vertical-relative:page;mso-width-percent:0;mso-height-percent:0;mso-left-percent:4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00B050"/>
                              <w:sz w:val="56"/>
                              <w:szCs w:val="56"/>
                            </w:rPr>
                            <w:alias w:val="Titr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27E8" w:rsidRPr="00AF623C" w:rsidRDefault="00A027E8">
                              <w:pPr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</w:pPr>
                              <w:r w:rsidRPr="00AF623C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>Guide de passation</w:t>
                              </w:r>
                              <w:r w:rsidR="009960EC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  <w:r w:rsidR="00AF623C" w:rsidRPr="00AF623C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>Outil de repérage des besoins des élèves</w:t>
                              </w:r>
                              <w:r w:rsidR="00AB4A76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="009960EC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AB4A76">
                                <w:rPr>
                                  <w:rFonts w:asciiTheme="majorHAnsi" w:hAnsiTheme="majorHAnsi"/>
                                  <w:color w:val="00B050"/>
                                  <w:sz w:val="56"/>
                                  <w:szCs w:val="56"/>
                                </w:rPr>
                                <w:t>CP</w:t>
                              </w:r>
                            </w:p>
                          </w:sdtContent>
                        </w:sdt>
                        <w:p w:rsidR="00A027E8" w:rsidRPr="00F52134" w:rsidRDefault="00A027E8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87057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E7303F" wp14:editId="2D32C6B7">
                    <wp:simplePos x="0" y="0"/>
                    <wp:positionH relativeFrom="column">
                      <wp:posOffset>4550735</wp:posOffset>
                    </wp:positionH>
                    <wp:positionV relativeFrom="paragraph">
                      <wp:posOffset>4110563</wp:posOffset>
                    </wp:positionV>
                    <wp:extent cx="3721395" cy="318578"/>
                    <wp:effectExtent l="0" t="0" r="0" b="5715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21395" cy="31857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87057" w:rsidRDefault="00187057">
                                <w:r>
                                  <w:t>CPC Calvados- Mai 20</w:t>
                                </w:r>
                                <w:r w:rsidR="00AB4A76"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51E7303F" id="Zone de texte 3" o:spid="_x0000_s1029" type="#_x0000_t202" style="position:absolute;margin-left:358.35pt;margin-top:323.65pt;width:293pt;height:25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" fillcolor="white [3201]" stroked="f" strokeweight=".5pt">
                    <v:textbox>
                      <w:txbxContent>
                        <w:p w:rsidR="00187057" w:rsidRDefault="00187057">
                          <w:r>
                            <w:t>CPC Calvados- Mai 20</w:t>
                          </w:r>
                          <w:r w:rsidR="00AB4A76">
                            <w:t>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52134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078290" wp14:editId="6128AC3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wp:positionV relativeFrom="page">
                      <wp:posOffset>7608984</wp:posOffset>
                    </wp:positionV>
                    <wp:extent cx="2875915" cy="118745"/>
                    <wp:effectExtent l="0" t="0" r="3175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7B341CDC" id="Rectangle 37" o:spid="_x0000_s1026" style="position:absolute;margin-left:0;margin-top:599.15pt;width:226.45pt;height:9.35pt;z-index:251662336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" fillcolor="#92d050" stroked="f" strokeweight="2pt">
                    <w10:wrap anchorx="page" anchory="page"/>
                  </v:rect>
                </w:pict>
              </mc:Fallback>
            </mc:AlternateContent>
          </w:r>
          <w:r w:rsidR="00002390">
            <w:br w:type="page"/>
          </w:r>
        </w:p>
      </w:sdtContent>
    </w:sdt>
    <w:p w:rsidR="006342F9" w:rsidRPr="0037313C" w:rsidRDefault="0037313C" w:rsidP="002B47FB">
      <w:pPr>
        <w:rPr>
          <w:b/>
          <w:color w:val="00B050"/>
          <w:sz w:val="32"/>
          <w:szCs w:val="32"/>
          <w:u w:val="single"/>
        </w:rPr>
      </w:pPr>
      <w:r w:rsidRPr="0037313C">
        <w:rPr>
          <w:b/>
          <w:color w:val="00B050"/>
          <w:sz w:val="32"/>
          <w:szCs w:val="32"/>
          <w:u w:val="single"/>
        </w:rPr>
        <w:lastRenderedPageBreak/>
        <w:t>Français</w:t>
      </w:r>
    </w:p>
    <w:p w:rsidR="00E30C7A" w:rsidRDefault="00F660C3" w:rsidP="002B47FB">
      <w:pPr>
        <w:rPr>
          <w:sz w:val="24"/>
          <w:szCs w:val="24"/>
        </w:rPr>
      </w:pPr>
      <w:r w:rsidRPr="006342F9">
        <w:rPr>
          <w:sz w:val="24"/>
          <w:szCs w:val="24"/>
        </w:rPr>
        <w:t>Les exercices proposés</w:t>
      </w:r>
      <w:r w:rsidR="00E30C7A">
        <w:rPr>
          <w:sz w:val="24"/>
          <w:szCs w:val="24"/>
        </w:rPr>
        <w:t xml:space="preserve"> correspondent à l’exemple de progression de l’étude des correspondances graphèmes/phonème en fin de période 3 du guide « Pour enseigner la lecture et l’écriture au CP » (MENJ, 2019, p 67 à 75)</w:t>
      </w:r>
    </w:p>
    <w:p w:rsidR="00C0023E" w:rsidRPr="00637502" w:rsidRDefault="00C0023E" w:rsidP="002B47FB">
      <w:pPr>
        <w:rPr>
          <w:b/>
          <w:color w:val="00B050"/>
          <w:sz w:val="32"/>
          <w:szCs w:val="32"/>
        </w:rPr>
      </w:pPr>
      <w:r w:rsidRPr="00637502">
        <w:rPr>
          <w:b/>
          <w:color w:val="00B050"/>
          <w:sz w:val="32"/>
          <w:szCs w:val="32"/>
        </w:rPr>
        <w:t>Lire et comprendre l’écrit</w:t>
      </w:r>
    </w:p>
    <w:tbl>
      <w:tblPr>
        <w:tblStyle w:val="Grilledutableau"/>
        <w:tblW w:w="14875" w:type="dxa"/>
        <w:jc w:val="center"/>
        <w:tblLayout w:type="fixed"/>
        <w:tblLook w:val="04A0" w:firstRow="1" w:lastRow="0" w:firstColumn="1" w:lastColumn="0" w:noHBand="0" w:noVBand="1"/>
      </w:tblPr>
      <w:tblGrid>
        <w:gridCol w:w="5318"/>
        <w:gridCol w:w="7318"/>
        <w:gridCol w:w="2239"/>
      </w:tblGrid>
      <w:tr w:rsidR="008C1E84" w:rsidRPr="00685E4A" w:rsidTr="008C1E84">
        <w:trPr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C1E84" w:rsidRPr="00685E4A" w:rsidRDefault="004C4D0B" w:rsidP="004C4D0B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B65816">
              <w:rPr>
                <w:b/>
              </w:rPr>
              <w:t>du socle</w:t>
            </w:r>
          </w:p>
        </w:tc>
        <w:tc>
          <w:tcPr>
            <w:tcW w:w="7318" w:type="dxa"/>
          </w:tcPr>
          <w:p w:rsidR="008C1E84" w:rsidRPr="00685E4A" w:rsidRDefault="00792DC8" w:rsidP="004C4D0B">
            <w:pPr>
              <w:jc w:val="center"/>
              <w:rPr>
                <w:b/>
              </w:rPr>
            </w:pPr>
            <w:r>
              <w:rPr>
                <w:b/>
              </w:rPr>
              <w:t>Compétences évaluées</w:t>
            </w:r>
          </w:p>
        </w:tc>
        <w:tc>
          <w:tcPr>
            <w:tcW w:w="2239" w:type="dxa"/>
          </w:tcPr>
          <w:p w:rsidR="008C1E84" w:rsidRPr="00685E4A" w:rsidRDefault="008C1E84" w:rsidP="00A027E8">
            <w:pPr>
              <w:jc w:val="center"/>
              <w:rPr>
                <w:b/>
              </w:rPr>
            </w:pPr>
            <w:r>
              <w:rPr>
                <w:b/>
              </w:rPr>
              <w:t>exercice</w:t>
            </w:r>
            <w:r w:rsidR="00B65816">
              <w:rPr>
                <w:b/>
              </w:rPr>
              <w:t>s</w:t>
            </w:r>
          </w:p>
        </w:tc>
      </w:tr>
      <w:tr w:rsidR="008C1E84" w:rsidTr="00B65816">
        <w:trPr>
          <w:trHeight w:val="833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C1E84" w:rsidRDefault="008C1E84" w:rsidP="00A027E8">
            <w:pPr>
              <w:jc w:val="center"/>
            </w:pPr>
            <w:r>
              <w:t>Identifier des syllabes et des mots rapidement : décoder des mots inconnus, reconnaître des mots fréquents et des mots irréguliers mémorisés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8C1E84" w:rsidRDefault="008C1E84" w:rsidP="00A027E8">
            <w:r>
              <w:t xml:space="preserve">Connaît les correspondances graphèmes/phonèmes  </w:t>
            </w:r>
          </w:p>
          <w:p w:rsidR="008C1E84" w:rsidRPr="00B65816" w:rsidRDefault="001A4F26" w:rsidP="0066103C">
            <w:pPr>
              <w:rPr>
                <w:rFonts w:eastAsia="MS Gothic" w:cs="MS Gothic"/>
              </w:rPr>
            </w:pPr>
            <w:r>
              <w:t>Lit  des mots fréquents</w:t>
            </w:r>
          </w:p>
          <w:p w:rsidR="008C1E84" w:rsidRPr="00B65816" w:rsidRDefault="008C1E84" w:rsidP="0066103C">
            <w:pPr>
              <w:rPr>
                <w:rFonts w:ascii="MS Gothic" w:eastAsia="MS Gothic" w:hAnsi="MS Gothic" w:cs="MS Gothic"/>
              </w:rPr>
            </w:pPr>
            <w:r>
              <w:rPr>
                <w:rFonts w:eastAsia="MS Gothic" w:cs="MS Gothic"/>
              </w:rPr>
              <w:t>Déchiffre</w:t>
            </w:r>
            <w:r w:rsidRPr="00D22B0F">
              <w:rPr>
                <w:rFonts w:eastAsia="MS Gothic" w:cs="MS Gothic"/>
              </w:rPr>
              <w:t xml:space="preserve"> des mots connus et inconnus</w:t>
            </w:r>
            <w:r w:rsidR="001A4F26">
              <w:rPr>
                <w:rFonts w:eastAsia="MS Gothic" w:cs="MS Gothic"/>
              </w:rPr>
              <w:t>, des logatomes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  <w:p w:rsidR="008C1E84" w:rsidRDefault="008C1E84" w:rsidP="00A027E8"/>
        </w:tc>
        <w:tc>
          <w:tcPr>
            <w:tcW w:w="2239" w:type="dxa"/>
          </w:tcPr>
          <w:p w:rsidR="008C1E84" w:rsidRDefault="008C1E84" w:rsidP="00577109">
            <w:r>
              <w:t>Exercices 1  et 2</w:t>
            </w:r>
          </w:p>
          <w:p w:rsidR="008C1E84" w:rsidRDefault="008C1E84" w:rsidP="00752D8D"/>
        </w:tc>
      </w:tr>
      <w:tr w:rsidR="008C1E84" w:rsidTr="00B65816">
        <w:trPr>
          <w:jc w:val="center"/>
        </w:trPr>
        <w:tc>
          <w:tcPr>
            <w:tcW w:w="53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C1E84" w:rsidRPr="00ED755E" w:rsidRDefault="008C1E84" w:rsidP="00A027E8">
            <w:pPr>
              <w:jc w:val="center"/>
              <w:rPr>
                <w:b/>
              </w:rPr>
            </w:pPr>
            <w:r>
              <w:t>Lire et comprendre en autonomie des textes inconnus adaptés à la maturité et à la culture scolaire de 9 ans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4" w:rsidRDefault="008C1E84" w:rsidP="00A027E8">
            <w:r>
              <w:t xml:space="preserve">Lit  et comprend une phrase simple </w:t>
            </w:r>
          </w:p>
          <w:p w:rsidR="008C1E84" w:rsidRDefault="008C1E84" w:rsidP="00A027E8"/>
        </w:tc>
        <w:tc>
          <w:tcPr>
            <w:tcW w:w="2239" w:type="dxa"/>
            <w:tcBorders>
              <w:left w:val="single" w:sz="4" w:space="0" w:color="auto"/>
            </w:tcBorders>
          </w:tcPr>
          <w:p w:rsidR="008C1E84" w:rsidRPr="00B31E35" w:rsidRDefault="008C1E84" w:rsidP="00A027E8">
            <w:r>
              <w:t>Exercice 3</w:t>
            </w:r>
          </w:p>
        </w:tc>
      </w:tr>
      <w:tr w:rsidR="008C1E84" w:rsidTr="00B65816">
        <w:trPr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C1E84" w:rsidRDefault="008C1E84" w:rsidP="00A027E8">
            <w:pPr>
              <w:jc w:val="center"/>
            </w:pPr>
            <w:r>
              <w:t>Lire à haute voix et avec fluidité, après préparation, un texte d’une demi-page.</w:t>
            </w:r>
          </w:p>
        </w:tc>
        <w:tc>
          <w:tcPr>
            <w:tcW w:w="7318" w:type="dxa"/>
            <w:tcBorders>
              <w:top w:val="single" w:sz="4" w:space="0" w:color="auto"/>
            </w:tcBorders>
          </w:tcPr>
          <w:p w:rsidR="008C1E84" w:rsidRPr="00044D50" w:rsidRDefault="008C1E84" w:rsidP="00B65816">
            <w:r>
              <w:t xml:space="preserve">Lit </w:t>
            </w:r>
            <w:r w:rsidR="00B65816">
              <w:t xml:space="preserve">de manière fluide </w:t>
            </w:r>
            <w:r>
              <w:t xml:space="preserve">un texte à haute voix </w:t>
            </w:r>
          </w:p>
        </w:tc>
        <w:tc>
          <w:tcPr>
            <w:tcW w:w="2239" w:type="dxa"/>
          </w:tcPr>
          <w:p w:rsidR="008C1E84" w:rsidRDefault="008C1E84" w:rsidP="00A027E8">
            <w:r>
              <w:rPr>
                <w:rFonts w:eastAsia="MS Gothic" w:cs="MS Gothic"/>
              </w:rPr>
              <w:t>Exercice 4</w:t>
            </w:r>
          </w:p>
        </w:tc>
      </w:tr>
    </w:tbl>
    <w:p w:rsidR="00AB66A9" w:rsidRDefault="00AB66A9" w:rsidP="002B47FB">
      <w:pPr>
        <w:rPr>
          <w:b/>
          <w:color w:val="00B050"/>
          <w:sz w:val="40"/>
          <w:szCs w:val="40"/>
        </w:rPr>
      </w:pPr>
    </w:p>
    <w:p w:rsidR="00C0023E" w:rsidRPr="00637502" w:rsidRDefault="00C0023E" w:rsidP="002B47FB">
      <w:pPr>
        <w:rPr>
          <w:b/>
          <w:color w:val="00B050"/>
          <w:sz w:val="32"/>
          <w:szCs w:val="32"/>
        </w:rPr>
      </w:pPr>
      <w:r w:rsidRPr="00637502">
        <w:rPr>
          <w:b/>
          <w:color w:val="00B050"/>
          <w:sz w:val="32"/>
          <w:szCs w:val="32"/>
        </w:rPr>
        <w:t>Ecrire et comprendre le fonctionnement de l’écrit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7230"/>
        <w:gridCol w:w="2268"/>
      </w:tblGrid>
      <w:tr w:rsidR="008C1E84" w:rsidRPr="00A027E8" w:rsidTr="008C1E84">
        <w:tc>
          <w:tcPr>
            <w:tcW w:w="5386" w:type="dxa"/>
            <w:shd w:val="clear" w:color="auto" w:fill="D9D9D9" w:themeFill="background1" w:themeFillShade="D9"/>
          </w:tcPr>
          <w:p w:rsidR="008C1E84" w:rsidRPr="00A027E8" w:rsidRDefault="008C1E84" w:rsidP="004C4D0B">
            <w:pPr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</w:p>
        </w:tc>
        <w:tc>
          <w:tcPr>
            <w:tcW w:w="7230" w:type="dxa"/>
          </w:tcPr>
          <w:p w:rsidR="008C1E84" w:rsidRPr="00A027E8" w:rsidRDefault="00792DC8" w:rsidP="008C1E84">
            <w:pPr>
              <w:jc w:val="center"/>
              <w:rPr>
                <w:b/>
              </w:rPr>
            </w:pPr>
            <w:r>
              <w:rPr>
                <w:b/>
              </w:rPr>
              <w:t>Compétences évaluées</w:t>
            </w:r>
          </w:p>
        </w:tc>
        <w:tc>
          <w:tcPr>
            <w:tcW w:w="2268" w:type="dxa"/>
          </w:tcPr>
          <w:p w:rsidR="008C1E84" w:rsidRPr="00A027E8" w:rsidRDefault="00B65816" w:rsidP="00A027E8">
            <w:pPr>
              <w:jc w:val="center"/>
              <w:rPr>
                <w:b/>
              </w:rPr>
            </w:pPr>
            <w:r>
              <w:rPr>
                <w:b/>
              </w:rPr>
              <w:t>exercices</w:t>
            </w:r>
          </w:p>
        </w:tc>
      </w:tr>
      <w:tr w:rsidR="008C1E84" w:rsidTr="008C1E84">
        <w:tc>
          <w:tcPr>
            <w:tcW w:w="5386" w:type="dxa"/>
            <w:shd w:val="clear" w:color="auto" w:fill="D9D9D9" w:themeFill="background1" w:themeFillShade="D9"/>
          </w:tcPr>
          <w:p w:rsidR="008C1E84" w:rsidRPr="004C4D0B" w:rsidRDefault="004C4D0B" w:rsidP="008C1E84">
            <w:pPr>
              <w:jc w:val="center"/>
            </w:pPr>
            <w:r>
              <w:t>Copier</w:t>
            </w:r>
          </w:p>
        </w:tc>
        <w:tc>
          <w:tcPr>
            <w:tcW w:w="7230" w:type="dxa"/>
          </w:tcPr>
          <w:p w:rsidR="004C4D0B" w:rsidRPr="004C4D0B" w:rsidRDefault="004C4D0B" w:rsidP="00AA69B1">
            <w:pPr>
              <w:rPr>
                <w:rFonts w:ascii="MS Gothic" w:eastAsia="MS Gothic" w:hAnsi="MS Gothic"/>
              </w:rPr>
            </w:pPr>
            <w:r w:rsidRPr="004C4D0B">
              <w:t xml:space="preserve">Maitrise les gestes </w:t>
            </w:r>
            <w:r>
              <w:t xml:space="preserve">et la forme </w:t>
            </w:r>
            <w:r w:rsidRPr="004C4D0B">
              <w:t>de l’</w:t>
            </w:r>
            <w:r>
              <w:t xml:space="preserve">écriture cursive </w:t>
            </w:r>
            <w:r w:rsidRPr="004C4D0B">
              <w:rPr>
                <w:rFonts w:ascii="MS Gothic" w:eastAsia="MS Gothic" w:hAnsi="MS Gothic"/>
              </w:rPr>
              <w:t xml:space="preserve"> </w:t>
            </w:r>
            <w:r>
              <w:t xml:space="preserve"> </w:t>
            </w:r>
          </w:p>
          <w:p w:rsidR="008C1E84" w:rsidRDefault="008C1E84" w:rsidP="00AA69B1"/>
        </w:tc>
        <w:tc>
          <w:tcPr>
            <w:tcW w:w="2268" w:type="dxa"/>
          </w:tcPr>
          <w:p w:rsidR="004C4D0B" w:rsidRDefault="004C4D0B" w:rsidP="00A027E8">
            <w:pPr>
              <w:jc w:val="center"/>
            </w:pPr>
            <w:r>
              <w:t>Exercice 1 </w:t>
            </w:r>
          </w:p>
          <w:p w:rsidR="008C1E84" w:rsidRDefault="008C1E84" w:rsidP="004C4D0B">
            <w:pPr>
              <w:jc w:val="center"/>
            </w:pPr>
          </w:p>
        </w:tc>
      </w:tr>
      <w:tr w:rsidR="008C1E84" w:rsidRPr="00CA38DB" w:rsidTr="008C1E84">
        <w:tc>
          <w:tcPr>
            <w:tcW w:w="5386" w:type="dxa"/>
            <w:shd w:val="clear" w:color="auto" w:fill="D9D9D9" w:themeFill="background1" w:themeFillShade="D9"/>
          </w:tcPr>
          <w:p w:rsidR="008C1E84" w:rsidRPr="00D43416" w:rsidRDefault="00D43416" w:rsidP="00D43416">
            <w:pPr>
              <w:jc w:val="center"/>
              <w:rPr>
                <w:color w:val="00B050"/>
              </w:rPr>
            </w:pPr>
            <w:r w:rsidRPr="00D43416">
              <w:t>Ecrire des textes en comm</w:t>
            </w:r>
            <w:r>
              <w:t>e</w:t>
            </w:r>
            <w:r w:rsidRPr="00D43416">
              <w:t>nçant à s’approprier une démarche.</w:t>
            </w:r>
          </w:p>
        </w:tc>
        <w:tc>
          <w:tcPr>
            <w:tcW w:w="7230" w:type="dxa"/>
          </w:tcPr>
          <w:p w:rsidR="008C1E84" w:rsidRPr="00CA38DB" w:rsidRDefault="00D43416" w:rsidP="00B65816">
            <w:pPr>
              <w:rPr>
                <w:b/>
                <w:color w:val="00B050"/>
              </w:rPr>
            </w:pPr>
            <w:r>
              <w:t xml:space="preserve">Rédige une phrase courte </w:t>
            </w:r>
            <w:r w:rsidRPr="00CA38DB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</w:tcPr>
          <w:p w:rsidR="008C1E84" w:rsidRPr="00CA38DB" w:rsidRDefault="008C1E84" w:rsidP="00D43416">
            <w:pPr>
              <w:jc w:val="center"/>
              <w:rPr>
                <w:b/>
                <w:color w:val="00B050"/>
              </w:rPr>
            </w:pPr>
            <w:r w:rsidRPr="00D43416">
              <w:t xml:space="preserve">Exercice </w:t>
            </w:r>
            <w:r w:rsidR="00D43416">
              <w:t>2</w:t>
            </w:r>
          </w:p>
        </w:tc>
      </w:tr>
      <w:tr w:rsidR="008C1E84" w:rsidTr="008C1E84">
        <w:tc>
          <w:tcPr>
            <w:tcW w:w="5386" w:type="dxa"/>
            <w:shd w:val="clear" w:color="auto" w:fill="D9D9D9" w:themeFill="background1" w:themeFillShade="D9"/>
          </w:tcPr>
          <w:p w:rsidR="008C1E84" w:rsidRPr="00B65816" w:rsidRDefault="008C1E84" w:rsidP="00A027E8">
            <w:pPr>
              <w:jc w:val="center"/>
            </w:pPr>
            <w:r w:rsidRPr="00B65816">
              <w:t>Comprendre le fonctionnement  de la langue</w:t>
            </w:r>
          </w:p>
          <w:p w:rsidR="003508BB" w:rsidRDefault="003508BB" w:rsidP="00A027E8">
            <w:pPr>
              <w:jc w:val="center"/>
            </w:pPr>
            <w:r w:rsidRPr="003508BB">
              <w:t xml:space="preserve">Connaitre les correspondances </w:t>
            </w:r>
            <w:proofErr w:type="spellStart"/>
            <w:r w:rsidRPr="003508BB">
              <w:t>grapho</w:t>
            </w:r>
            <w:r>
              <w:t>no</w:t>
            </w:r>
            <w:r w:rsidRPr="003508BB">
              <w:t>logiques</w:t>
            </w:r>
            <w:proofErr w:type="spellEnd"/>
          </w:p>
          <w:p w:rsidR="00AA69B1" w:rsidRDefault="00AA69B1" w:rsidP="00A027E8">
            <w:pPr>
              <w:jc w:val="center"/>
            </w:pPr>
          </w:p>
          <w:p w:rsidR="00AA69B1" w:rsidRPr="003508BB" w:rsidRDefault="00AA69B1" w:rsidP="00A027E8">
            <w:pPr>
              <w:jc w:val="center"/>
            </w:pPr>
          </w:p>
          <w:p w:rsidR="008C1E84" w:rsidRPr="00ED755E" w:rsidRDefault="008C1E84" w:rsidP="00B65816">
            <w:pPr>
              <w:rPr>
                <w:b/>
              </w:rPr>
            </w:pPr>
          </w:p>
        </w:tc>
        <w:tc>
          <w:tcPr>
            <w:tcW w:w="7230" w:type="dxa"/>
          </w:tcPr>
          <w:p w:rsidR="008C1E84" w:rsidRPr="00AA69B1" w:rsidRDefault="00B65816" w:rsidP="00A027E8">
            <w:r>
              <w:t>Encode des graphèmes simples</w:t>
            </w:r>
            <w:r w:rsidR="008C1E84" w:rsidRPr="00AA69B1">
              <w:t xml:space="preserve"> </w:t>
            </w:r>
          </w:p>
          <w:p w:rsidR="003508BB" w:rsidRPr="00AA69B1" w:rsidRDefault="003508BB" w:rsidP="003508BB">
            <w:pPr>
              <w:rPr>
                <w:rFonts w:ascii="MS Gothic" w:eastAsia="MS Gothic" w:hAnsi="MS Gothic"/>
              </w:rPr>
            </w:pPr>
            <w:r w:rsidRPr="00AA69B1">
              <w:t>A mémorisé l’orthographe</w:t>
            </w:r>
            <w:r w:rsidR="00AA69B1" w:rsidRPr="00AA69B1">
              <w:t xml:space="preserve"> du lexique couramment employé </w:t>
            </w:r>
            <w:r w:rsidR="00AA69B1">
              <w:t xml:space="preserve">(mots invariables, mot du vocabulaire familier à l’élève) </w:t>
            </w:r>
          </w:p>
          <w:p w:rsidR="003508BB" w:rsidRPr="00AA69B1" w:rsidRDefault="00AA69B1" w:rsidP="003508BB">
            <w:r>
              <w:t>Sépare correctement les mots dans une phrase</w:t>
            </w:r>
            <w:r w:rsidR="003508BB" w:rsidRPr="00AA69B1">
              <w:t xml:space="preserve">  </w:t>
            </w:r>
          </w:p>
          <w:p w:rsidR="003508BB" w:rsidRDefault="0045072F" w:rsidP="00A027E8">
            <w:r>
              <w:t>Respecte l’accord dans u</w:t>
            </w:r>
            <w:r w:rsidR="00B65816">
              <w:t>n groupe nominal simple (D+N) </w:t>
            </w:r>
          </w:p>
        </w:tc>
        <w:tc>
          <w:tcPr>
            <w:tcW w:w="2268" w:type="dxa"/>
          </w:tcPr>
          <w:p w:rsidR="008C1E84" w:rsidRDefault="008C1E84" w:rsidP="00A027E8"/>
          <w:p w:rsidR="00AA69B1" w:rsidRDefault="00AA69B1" w:rsidP="00AA69B1">
            <w:pPr>
              <w:jc w:val="center"/>
            </w:pPr>
            <w:r>
              <w:t>Exercice 3</w:t>
            </w:r>
          </w:p>
        </w:tc>
      </w:tr>
    </w:tbl>
    <w:p w:rsidR="00AB66A9" w:rsidRDefault="00AB66A9" w:rsidP="00AB66A9">
      <w:pPr>
        <w:spacing w:after="0"/>
        <w:rPr>
          <w:b/>
          <w:color w:val="00B050"/>
          <w:sz w:val="40"/>
          <w:szCs w:val="40"/>
        </w:rPr>
      </w:pPr>
    </w:p>
    <w:p w:rsidR="004E0E45" w:rsidRPr="00AB66A9" w:rsidRDefault="004E0E45" w:rsidP="00EC6486">
      <w:pPr>
        <w:rPr>
          <w:b/>
          <w:color w:val="00B050"/>
          <w:sz w:val="32"/>
          <w:szCs w:val="32"/>
        </w:rPr>
      </w:pPr>
      <w:r w:rsidRPr="00AB66A9">
        <w:rPr>
          <w:b/>
          <w:color w:val="00B050"/>
          <w:sz w:val="32"/>
          <w:szCs w:val="32"/>
        </w:rPr>
        <w:t>Lire et comprendre l’écrit</w:t>
      </w:r>
      <w:r w:rsidR="00577109">
        <w:rPr>
          <w:b/>
          <w:color w:val="00B050"/>
          <w:sz w:val="32"/>
          <w:szCs w:val="32"/>
        </w:rPr>
        <w:t> : lire les consignes aux élèves</w:t>
      </w:r>
    </w:p>
    <w:p w:rsidR="004E0E45" w:rsidRPr="001E7527" w:rsidRDefault="004E0E45" w:rsidP="004E0E45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1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 w:rsidR="00105F4A">
        <w:rPr>
          <w:rFonts w:ascii="Arial" w:hAnsi="Arial" w:cs="Arial"/>
          <w:sz w:val="24"/>
          <w:szCs w:val="24"/>
        </w:rPr>
        <w:t>Lecture à voix haute de syllabes et de mots courants</w:t>
      </w:r>
      <w:r w:rsidR="001A4F26">
        <w:rPr>
          <w:rFonts w:ascii="Arial" w:hAnsi="Arial" w:cs="Arial"/>
          <w:sz w:val="24"/>
          <w:szCs w:val="24"/>
        </w:rPr>
        <w:t xml:space="preserve"> et de logatomes</w:t>
      </w:r>
      <w:bookmarkStart w:id="0" w:name="_GoBack"/>
      <w:bookmarkEnd w:id="0"/>
    </w:p>
    <w:p w:rsidR="001E7527" w:rsidRPr="001E7527" w:rsidRDefault="004E0E45" w:rsidP="001E7527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2</w:t>
      </w:r>
      <w:r w:rsidRPr="00E72B63">
        <w:rPr>
          <w:rFonts w:ascii="Arial" w:hAnsi="Arial" w:cs="Arial"/>
          <w:sz w:val="24"/>
          <w:szCs w:val="24"/>
        </w:rPr>
        <w:t xml:space="preserve"> : </w:t>
      </w:r>
      <w:r w:rsidR="006937B6">
        <w:rPr>
          <w:rFonts w:ascii="Arial" w:hAnsi="Arial" w:cs="Arial"/>
          <w:sz w:val="24"/>
          <w:szCs w:val="24"/>
        </w:rPr>
        <w:t xml:space="preserve">Enoncer le </w:t>
      </w:r>
      <w:r w:rsidR="00577109">
        <w:rPr>
          <w:rFonts w:ascii="Arial" w:hAnsi="Arial" w:cs="Arial"/>
          <w:sz w:val="24"/>
          <w:szCs w:val="24"/>
        </w:rPr>
        <w:t>logatome</w:t>
      </w:r>
      <w:r w:rsidR="001E7527">
        <w:rPr>
          <w:rFonts w:ascii="Arial" w:hAnsi="Arial" w:cs="Arial"/>
          <w:sz w:val="24"/>
          <w:szCs w:val="24"/>
        </w:rPr>
        <w:t xml:space="preserve"> </w:t>
      </w:r>
      <w:r w:rsidR="006937B6">
        <w:rPr>
          <w:rFonts w:ascii="Arial" w:hAnsi="Arial" w:cs="Arial"/>
          <w:sz w:val="24"/>
          <w:szCs w:val="24"/>
        </w:rPr>
        <w:t>« </w:t>
      </w:r>
      <w:proofErr w:type="spellStart"/>
      <w:r w:rsidR="001E7527">
        <w:rPr>
          <w:rFonts w:ascii="Arial" w:hAnsi="Arial" w:cs="Arial"/>
          <w:sz w:val="24"/>
          <w:szCs w:val="24"/>
        </w:rPr>
        <w:t>tiladan</w:t>
      </w:r>
      <w:proofErr w:type="spellEnd"/>
      <w:r w:rsidR="006937B6">
        <w:rPr>
          <w:rFonts w:ascii="Arial" w:hAnsi="Arial" w:cs="Arial"/>
          <w:sz w:val="24"/>
          <w:szCs w:val="24"/>
        </w:rPr>
        <w:t> »</w:t>
      </w:r>
    </w:p>
    <w:p w:rsidR="004E0E45" w:rsidRPr="001E7527" w:rsidRDefault="001E7527" w:rsidP="004E0E45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3</w:t>
      </w:r>
      <w:r w:rsidR="006937B6">
        <w:rPr>
          <w:rFonts w:ascii="Arial" w:hAnsi="Arial" w:cs="Arial"/>
          <w:sz w:val="24"/>
          <w:szCs w:val="24"/>
        </w:rPr>
        <w:t> : Lire et comprendre  une phrase simple</w:t>
      </w:r>
    </w:p>
    <w:p w:rsidR="004E0E45" w:rsidRDefault="004E0E45" w:rsidP="004E0E45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4</w:t>
      </w:r>
      <w:r w:rsidRPr="002D6903">
        <w:rPr>
          <w:rFonts w:ascii="Arial" w:hAnsi="Arial" w:cs="Arial"/>
          <w:b/>
          <w:sz w:val="24"/>
          <w:szCs w:val="24"/>
        </w:rPr>
        <w:t> </w:t>
      </w:r>
      <w:r w:rsidR="001E7527">
        <w:rPr>
          <w:rFonts w:ascii="Arial" w:hAnsi="Arial" w:cs="Arial"/>
          <w:sz w:val="24"/>
          <w:szCs w:val="24"/>
        </w:rPr>
        <w:t>: Lecture à voix haute</w:t>
      </w:r>
      <w:r w:rsidR="00105F4A">
        <w:rPr>
          <w:rFonts w:ascii="Arial" w:hAnsi="Arial" w:cs="Arial"/>
          <w:sz w:val="24"/>
          <w:szCs w:val="24"/>
        </w:rPr>
        <w:t>. Compter le nombre de mots exacts lus</w:t>
      </w:r>
    </w:p>
    <w:p w:rsidR="004E0E45" w:rsidRPr="00AB66A9" w:rsidRDefault="00430382" w:rsidP="004E0E45">
      <w:pPr>
        <w:rPr>
          <w:rFonts w:ascii="Arial" w:hAnsi="Arial" w:cs="Arial"/>
          <w:b/>
          <w:sz w:val="32"/>
          <w:szCs w:val="32"/>
        </w:rPr>
      </w:pPr>
      <w:r w:rsidRPr="00AB66A9">
        <w:rPr>
          <w:b/>
          <w:color w:val="00B050"/>
          <w:sz w:val="32"/>
          <w:szCs w:val="32"/>
        </w:rPr>
        <w:t>Ecrire et comprendre le fonctionnement de la langue</w:t>
      </w:r>
    </w:p>
    <w:p w:rsidR="00D43416" w:rsidRPr="00D43416" w:rsidRDefault="00FF0246" w:rsidP="00FF0246">
      <w:pPr>
        <w:rPr>
          <w:rFonts w:ascii="Arial" w:hAnsi="Arial" w:cs="Arial"/>
          <w:sz w:val="24"/>
          <w:szCs w:val="24"/>
        </w:rPr>
      </w:pPr>
      <w:r w:rsidRPr="001E7527">
        <w:rPr>
          <w:rFonts w:ascii="Arial" w:hAnsi="Arial" w:cs="Arial"/>
          <w:b/>
          <w:sz w:val="24"/>
          <w:szCs w:val="24"/>
          <w:highlight w:val="lightGray"/>
        </w:rPr>
        <w:t>Exercice 1</w:t>
      </w:r>
      <w:r w:rsidRPr="001E7527">
        <w:rPr>
          <w:rFonts w:ascii="Arial" w:hAnsi="Arial" w:cs="Arial"/>
          <w:b/>
          <w:sz w:val="24"/>
          <w:szCs w:val="24"/>
        </w:rPr>
        <w:t> :</w:t>
      </w:r>
      <w:r w:rsidRPr="006937B6">
        <w:rPr>
          <w:rFonts w:ascii="Arial" w:hAnsi="Arial" w:cs="Arial"/>
          <w:b/>
          <w:sz w:val="24"/>
          <w:szCs w:val="24"/>
        </w:rPr>
        <w:t xml:space="preserve"> </w:t>
      </w:r>
      <w:r w:rsidR="00D43416" w:rsidRPr="00D43416">
        <w:rPr>
          <w:rFonts w:ascii="Arial" w:hAnsi="Arial" w:cs="Arial"/>
          <w:b/>
          <w:sz w:val="24"/>
          <w:szCs w:val="24"/>
        </w:rPr>
        <w:t>choisir le lignage correspondant aux capacités probables de l’élève</w:t>
      </w:r>
      <w:r w:rsidR="00D43416" w:rsidRPr="00D43416">
        <w:rPr>
          <w:rFonts w:ascii="Arial" w:hAnsi="Arial" w:cs="Arial"/>
          <w:sz w:val="24"/>
          <w:szCs w:val="24"/>
        </w:rPr>
        <w:t>. Commencer par faire lire à l’élève la phrase à recopier</w:t>
      </w:r>
      <w:r w:rsidR="00D43416">
        <w:rPr>
          <w:rFonts w:ascii="Arial" w:hAnsi="Arial" w:cs="Arial"/>
          <w:sz w:val="24"/>
          <w:szCs w:val="24"/>
        </w:rPr>
        <w:t xml:space="preserve"> (ou éventuellement lui lire en cas de difficulté)</w:t>
      </w:r>
      <w:r w:rsidR="00D43416" w:rsidRPr="00D43416">
        <w:rPr>
          <w:rFonts w:ascii="Arial" w:hAnsi="Arial" w:cs="Arial"/>
          <w:sz w:val="24"/>
          <w:szCs w:val="24"/>
        </w:rPr>
        <w:t>.</w:t>
      </w:r>
    </w:p>
    <w:p w:rsidR="00FF0246" w:rsidRPr="00FF0246" w:rsidRDefault="00D43416" w:rsidP="00FF0246">
      <w:pPr>
        <w:rPr>
          <w:rFonts w:ascii="Arial" w:hAnsi="Arial" w:cs="Arial"/>
          <w:sz w:val="24"/>
          <w:szCs w:val="24"/>
        </w:rPr>
      </w:pPr>
      <w:r w:rsidRPr="00591372">
        <w:rPr>
          <w:rFonts w:ascii="Arial" w:hAnsi="Arial" w:cs="Arial"/>
          <w:b/>
          <w:sz w:val="24"/>
          <w:szCs w:val="24"/>
          <w:highlight w:val="lightGray"/>
        </w:rPr>
        <w:t>Exercice 2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Faire décrire l’image à l’élève avant la production écrite. Il sera éventuellement possible de faire formuler oralement la phrase avant son écriture. </w:t>
      </w:r>
    </w:p>
    <w:p w:rsidR="00AA69B1" w:rsidRDefault="00591372" w:rsidP="006C3225">
      <w:pPr>
        <w:spacing w:after="0"/>
        <w:rPr>
          <w:rFonts w:ascii="Arial" w:hAnsi="Arial" w:cs="Arial"/>
          <w:sz w:val="24"/>
          <w:szCs w:val="24"/>
        </w:rPr>
      </w:pPr>
      <w:r w:rsidRPr="00591372">
        <w:rPr>
          <w:rFonts w:ascii="Arial" w:hAnsi="Arial" w:cs="Arial"/>
          <w:b/>
          <w:sz w:val="24"/>
          <w:szCs w:val="24"/>
          <w:highlight w:val="lightGray"/>
        </w:rPr>
        <w:t>Exercice 3</w:t>
      </w:r>
      <w:r w:rsidR="00FF0246" w:rsidRPr="001E7527">
        <w:rPr>
          <w:rFonts w:ascii="Arial" w:hAnsi="Arial" w:cs="Arial"/>
          <w:b/>
          <w:sz w:val="24"/>
          <w:szCs w:val="24"/>
        </w:rPr>
        <w:t> :</w:t>
      </w:r>
      <w:r w:rsidR="00FF0246" w:rsidRPr="006937B6">
        <w:rPr>
          <w:rFonts w:ascii="Arial" w:hAnsi="Arial" w:cs="Arial"/>
          <w:b/>
          <w:sz w:val="24"/>
          <w:szCs w:val="24"/>
        </w:rPr>
        <w:t xml:space="preserve"> </w:t>
      </w:r>
      <w:r w:rsidR="00FF0246" w:rsidRPr="00FF0246">
        <w:rPr>
          <w:rFonts w:ascii="Arial" w:hAnsi="Arial" w:cs="Arial"/>
          <w:sz w:val="24"/>
          <w:szCs w:val="24"/>
        </w:rPr>
        <w:t>Dictée</w:t>
      </w:r>
      <w:r w:rsidR="006937B6">
        <w:rPr>
          <w:rFonts w:ascii="Arial" w:hAnsi="Arial" w:cs="Arial"/>
          <w:sz w:val="24"/>
          <w:szCs w:val="24"/>
        </w:rPr>
        <w:t xml:space="preserve"> de</w:t>
      </w:r>
      <w:r w:rsidR="00AA69B1">
        <w:rPr>
          <w:rFonts w:ascii="Arial" w:hAnsi="Arial" w:cs="Arial"/>
          <w:sz w:val="24"/>
          <w:szCs w:val="24"/>
        </w:rPr>
        <w:t xml:space="preserve"> syllabes et d’une phrase. </w:t>
      </w:r>
    </w:p>
    <w:p w:rsidR="00F93F70" w:rsidRPr="00AA69B1" w:rsidRDefault="001E7527" w:rsidP="006C3225">
      <w:pPr>
        <w:spacing w:after="0"/>
        <w:rPr>
          <w:b/>
          <w:color w:val="000000" w:themeColor="text1"/>
          <w:sz w:val="28"/>
          <w:szCs w:val="28"/>
        </w:rPr>
      </w:pPr>
      <w:r w:rsidRPr="00AA69B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AA69B1">
        <w:rPr>
          <w:b/>
          <w:color w:val="000000" w:themeColor="text1"/>
          <w:sz w:val="28"/>
          <w:szCs w:val="28"/>
        </w:rPr>
        <w:t>ru</w:t>
      </w:r>
      <w:proofErr w:type="gramEnd"/>
      <w:r w:rsidRPr="00AA69B1">
        <w:rPr>
          <w:b/>
          <w:color w:val="000000" w:themeColor="text1"/>
          <w:sz w:val="28"/>
          <w:szCs w:val="28"/>
        </w:rPr>
        <w:t xml:space="preserve">, sou, </w:t>
      </w:r>
      <w:proofErr w:type="spellStart"/>
      <w:r w:rsidRPr="00AA69B1">
        <w:rPr>
          <w:b/>
          <w:color w:val="000000" w:themeColor="text1"/>
          <w:sz w:val="28"/>
          <w:szCs w:val="28"/>
        </w:rPr>
        <w:t>voi</w:t>
      </w:r>
      <w:proofErr w:type="spellEnd"/>
      <w:r w:rsidRPr="00AA69B1">
        <w:rPr>
          <w:b/>
          <w:color w:val="000000" w:themeColor="text1"/>
          <w:sz w:val="28"/>
          <w:szCs w:val="28"/>
        </w:rPr>
        <w:t xml:space="preserve">, par, ti, </w:t>
      </w:r>
      <w:proofErr w:type="spellStart"/>
      <w:r w:rsidRPr="00AA69B1">
        <w:rPr>
          <w:b/>
          <w:color w:val="000000" w:themeColor="text1"/>
          <w:sz w:val="28"/>
          <w:szCs w:val="28"/>
        </w:rPr>
        <w:t>lon</w:t>
      </w:r>
      <w:proofErr w:type="spellEnd"/>
      <w:r w:rsidRPr="00AA69B1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AA69B1">
        <w:rPr>
          <w:b/>
          <w:color w:val="000000" w:themeColor="text1"/>
          <w:sz w:val="28"/>
          <w:szCs w:val="28"/>
        </w:rPr>
        <w:t>bra</w:t>
      </w:r>
      <w:proofErr w:type="spellEnd"/>
      <w:r w:rsidRPr="00AA69B1">
        <w:rPr>
          <w:b/>
          <w:color w:val="000000" w:themeColor="text1"/>
          <w:sz w:val="28"/>
          <w:szCs w:val="28"/>
        </w:rPr>
        <w:t>, man</w:t>
      </w:r>
      <w:r w:rsidR="0045072F">
        <w:rPr>
          <w:b/>
          <w:color w:val="000000" w:themeColor="text1"/>
          <w:sz w:val="28"/>
          <w:szCs w:val="28"/>
        </w:rPr>
        <w:t xml:space="preserve">, </w:t>
      </w:r>
    </w:p>
    <w:p w:rsidR="00FF0246" w:rsidRDefault="0045072F" w:rsidP="006C3225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Les élèves sont dans la cour de l’école.</w:t>
      </w:r>
    </w:p>
    <w:p w:rsidR="0037313C" w:rsidRDefault="0037313C" w:rsidP="006C3225">
      <w:pPr>
        <w:spacing w:after="0"/>
        <w:rPr>
          <w:b/>
          <w:color w:val="000000" w:themeColor="text1"/>
          <w:sz w:val="28"/>
          <w:szCs w:val="28"/>
        </w:rPr>
      </w:pPr>
    </w:p>
    <w:p w:rsidR="008173A3" w:rsidRDefault="008173A3" w:rsidP="006C3225">
      <w:pPr>
        <w:spacing w:after="0"/>
        <w:rPr>
          <w:b/>
          <w:color w:val="000000" w:themeColor="text1"/>
          <w:sz w:val="28"/>
          <w:szCs w:val="28"/>
        </w:rPr>
      </w:pPr>
    </w:p>
    <w:p w:rsidR="008173A3" w:rsidRDefault="008173A3" w:rsidP="006C3225">
      <w:pPr>
        <w:spacing w:after="0"/>
        <w:rPr>
          <w:b/>
          <w:color w:val="000000" w:themeColor="text1"/>
          <w:sz w:val="28"/>
          <w:szCs w:val="28"/>
        </w:rPr>
      </w:pPr>
    </w:p>
    <w:p w:rsidR="008173A3" w:rsidRDefault="008173A3" w:rsidP="006C3225">
      <w:pPr>
        <w:spacing w:after="0"/>
        <w:rPr>
          <w:b/>
          <w:color w:val="000000" w:themeColor="text1"/>
          <w:sz w:val="28"/>
          <w:szCs w:val="28"/>
        </w:rPr>
      </w:pPr>
    </w:p>
    <w:p w:rsidR="008173A3" w:rsidRDefault="008173A3" w:rsidP="006C3225">
      <w:pPr>
        <w:spacing w:after="0"/>
        <w:rPr>
          <w:b/>
          <w:color w:val="000000" w:themeColor="text1"/>
          <w:sz w:val="28"/>
          <w:szCs w:val="28"/>
        </w:rPr>
      </w:pPr>
    </w:p>
    <w:p w:rsidR="00B65816" w:rsidRDefault="00B65816" w:rsidP="006C3225">
      <w:pPr>
        <w:spacing w:after="0"/>
        <w:rPr>
          <w:b/>
          <w:color w:val="000000" w:themeColor="text1"/>
          <w:sz w:val="28"/>
          <w:szCs w:val="28"/>
        </w:rPr>
      </w:pPr>
    </w:p>
    <w:p w:rsidR="0037313C" w:rsidRDefault="0037313C" w:rsidP="0037313C">
      <w:pPr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Mathématiques</w:t>
      </w:r>
    </w:p>
    <w:p w:rsidR="008173A3" w:rsidRDefault="008173A3" w:rsidP="0037313C">
      <w:pPr>
        <w:rPr>
          <w:b/>
          <w:color w:val="00B050"/>
          <w:sz w:val="32"/>
          <w:szCs w:val="32"/>
        </w:rPr>
      </w:pPr>
      <w:r w:rsidRPr="008173A3">
        <w:rPr>
          <w:b/>
          <w:color w:val="00B050"/>
          <w:sz w:val="32"/>
          <w:szCs w:val="32"/>
        </w:rPr>
        <w:t>Utiliser les nombres entiers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6836"/>
        <w:gridCol w:w="3523"/>
      </w:tblGrid>
      <w:tr w:rsidR="008173A3" w:rsidTr="00B65816">
        <w:tc>
          <w:tcPr>
            <w:tcW w:w="5179" w:type="dxa"/>
            <w:shd w:val="clear" w:color="auto" w:fill="D9D9D9" w:themeFill="background1" w:themeFillShade="D9"/>
          </w:tcPr>
          <w:p w:rsidR="008173A3" w:rsidRPr="00A66B80" w:rsidRDefault="00A66B80" w:rsidP="00A66B80">
            <w:pPr>
              <w:jc w:val="center"/>
              <w:rPr>
                <w:b/>
                <w:sz w:val="24"/>
                <w:szCs w:val="24"/>
              </w:rPr>
            </w:pPr>
            <w:r w:rsidRPr="00A66B80">
              <w:rPr>
                <w:b/>
                <w:sz w:val="24"/>
                <w:szCs w:val="24"/>
              </w:rPr>
              <w:t>compétences</w:t>
            </w:r>
          </w:p>
        </w:tc>
        <w:tc>
          <w:tcPr>
            <w:tcW w:w="6836" w:type="dxa"/>
          </w:tcPr>
          <w:p w:rsidR="008173A3" w:rsidRPr="00A66B80" w:rsidRDefault="00A66B80" w:rsidP="00A66B80">
            <w:pPr>
              <w:jc w:val="center"/>
              <w:rPr>
                <w:b/>
                <w:sz w:val="24"/>
                <w:szCs w:val="24"/>
              </w:rPr>
            </w:pPr>
            <w:r w:rsidRPr="00A66B80">
              <w:rPr>
                <w:b/>
                <w:sz w:val="24"/>
                <w:szCs w:val="24"/>
              </w:rPr>
              <w:t>Degré de maîtrise</w:t>
            </w:r>
          </w:p>
        </w:tc>
        <w:tc>
          <w:tcPr>
            <w:tcW w:w="3523" w:type="dxa"/>
          </w:tcPr>
          <w:p w:rsidR="008173A3" w:rsidRPr="00A66B80" w:rsidRDefault="00A66B80" w:rsidP="00A66B80">
            <w:pPr>
              <w:jc w:val="center"/>
              <w:rPr>
                <w:b/>
                <w:sz w:val="24"/>
                <w:szCs w:val="24"/>
              </w:rPr>
            </w:pPr>
            <w:r w:rsidRPr="00A66B80">
              <w:rPr>
                <w:b/>
                <w:sz w:val="24"/>
                <w:szCs w:val="24"/>
              </w:rPr>
              <w:t>exercices</w:t>
            </w:r>
          </w:p>
        </w:tc>
      </w:tr>
      <w:tr w:rsidR="00A66B80" w:rsidTr="00B65816">
        <w:trPr>
          <w:trHeight w:val="480"/>
        </w:trPr>
        <w:tc>
          <w:tcPr>
            <w:tcW w:w="5179" w:type="dxa"/>
            <w:vMerge w:val="restart"/>
            <w:shd w:val="clear" w:color="auto" w:fill="D9D9D9" w:themeFill="background1" w:themeFillShade="D9"/>
          </w:tcPr>
          <w:p w:rsidR="00A66B80" w:rsidRPr="00A66B80" w:rsidRDefault="00A66B80" w:rsidP="0037313C">
            <w:pPr>
              <w:rPr>
                <w:b/>
                <w:color w:val="00B050"/>
                <w:sz w:val="24"/>
                <w:szCs w:val="24"/>
              </w:rPr>
            </w:pPr>
            <w:r w:rsidRPr="008309E0">
              <w:rPr>
                <w:rFonts w:ascii="Times New Roman" w:hAnsi="Times New Roman" w:cs="Times New Roman"/>
              </w:rPr>
              <w:t>Comprendre et utiliser des nombres entiers pour dénombrer, ordonner, repérer, comparer</w:t>
            </w:r>
          </w:p>
        </w:tc>
        <w:tc>
          <w:tcPr>
            <w:tcW w:w="6836" w:type="dxa"/>
          </w:tcPr>
          <w:p w:rsidR="00A66B80" w:rsidRPr="00333B9C" w:rsidRDefault="00A66B80" w:rsidP="00A6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Dénombre une collection (&lt;  à 6</w:t>
            </w:r>
            <w:r w:rsidRPr="00333B9C">
              <w:rPr>
                <w:rFonts w:ascii="Times New Roman" w:hAnsi="Times New Roman" w:cs="Times New Roman"/>
              </w:rPr>
              <w:t xml:space="preserve">0) d’objets en utilisant les groupements par  10 </w:t>
            </w:r>
          </w:p>
          <w:p w:rsidR="00A66B80" w:rsidRPr="00A66B80" w:rsidRDefault="00A66B80" w:rsidP="00A66B80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523" w:type="dxa"/>
          </w:tcPr>
          <w:p w:rsidR="00A66B80" w:rsidRPr="005D470A" w:rsidRDefault="00A66B80" w:rsidP="005D470A">
            <w:pPr>
              <w:jc w:val="center"/>
              <w:rPr>
                <w:sz w:val="24"/>
                <w:szCs w:val="24"/>
              </w:rPr>
            </w:pPr>
            <w:r w:rsidRPr="005D470A">
              <w:rPr>
                <w:sz w:val="24"/>
                <w:szCs w:val="24"/>
              </w:rPr>
              <w:t>Exercice 1</w:t>
            </w:r>
          </w:p>
        </w:tc>
      </w:tr>
      <w:tr w:rsidR="00A66B80" w:rsidTr="00B65816">
        <w:trPr>
          <w:trHeight w:val="480"/>
        </w:trPr>
        <w:tc>
          <w:tcPr>
            <w:tcW w:w="5179" w:type="dxa"/>
            <w:vMerge/>
            <w:shd w:val="clear" w:color="auto" w:fill="D9D9D9" w:themeFill="background1" w:themeFillShade="D9"/>
          </w:tcPr>
          <w:p w:rsidR="00A66B80" w:rsidRPr="008309E0" w:rsidRDefault="00A66B80" w:rsidP="0037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</w:tcPr>
          <w:p w:rsidR="00A66B80" w:rsidRDefault="00A66B80" w:rsidP="00A66B80">
            <w:pPr>
              <w:pStyle w:val="NormalWeb"/>
            </w:pPr>
            <w:r w:rsidRPr="00333B9C">
              <w:rPr>
                <w:sz w:val="22"/>
                <w:szCs w:val="22"/>
              </w:rPr>
              <w:t>Range des nombres dans l’ordre croissant</w:t>
            </w:r>
            <w:r w:rsidRPr="00E97FBB">
              <w:t xml:space="preserve"> </w:t>
            </w:r>
          </w:p>
          <w:p w:rsidR="00A66B80" w:rsidRDefault="00A66B80" w:rsidP="00A66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A66B80" w:rsidRPr="005D470A" w:rsidRDefault="00A66B80" w:rsidP="005D470A">
            <w:pPr>
              <w:jc w:val="center"/>
              <w:rPr>
                <w:sz w:val="24"/>
                <w:szCs w:val="24"/>
              </w:rPr>
            </w:pPr>
            <w:r w:rsidRPr="005D470A">
              <w:rPr>
                <w:sz w:val="24"/>
                <w:szCs w:val="24"/>
              </w:rPr>
              <w:t>Exercice 2</w:t>
            </w:r>
          </w:p>
        </w:tc>
      </w:tr>
      <w:tr w:rsidR="00A66B80" w:rsidTr="00B65816">
        <w:trPr>
          <w:trHeight w:val="480"/>
        </w:trPr>
        <w:tc>
          <w:tcPr>
            <w:tcW w:w="5179" w:type="dxa"/>
            <w:vMerge/>
            <w:shd w:val="clear" w:color="auto" w:fill="D9D9D9" w:themeFill="background1" w:themeFillShade="D9"/>
          </w:tcPr>
          <w:p w:rsidR="00A66B80" w:rsidRPr="008309E0" w:rsidRDefault="00A66B80" w:rsidP="00373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</w:tcPr>
          <w:p w:rsidR="00A66B80" w:rsidRDefault="00A66B80" w:rsidP="00A66B80">
            <w:pPr>
              <w:rPr>
                <w:rFonts w:ascii="Times New Roman" w:hAnsi="Times New Roman" w:cs="Times New Roman"/>
              </w:rPr>
            </w:pPr>
            <w:r w:rsidRPr="00333B9C">
              <w:t>Place des nombres sur une droite numérique</w:t>
            </w:r>
          </w:p>
        </w:tc>
        <w:tc>
          <w:tcPr>
            <w:tcW w:w="3523" w:type="dxa"/>
          </w:tcPr>
          <w:p w:rsidR="00A66B80" w:rsidRPr="005D470A" w:rsidRDefault="00A66B80" w:rsidP="005D470A">
            <w:pPr>
              <w:jc w:val="center"/>
              <w:rPr>
                <w:sz w:val="24"/>
                <w:szCs w:val="24"/>
              </w:rPr>
            </w:pPr>
            <w:r w:rsidRPr="005D470A">
              <w:rPr>
                <w:sz w:val="24"/>
                <w:szCs w:val="24"/>
              </w:rPr>
              <w:t>Exercice 3</w:t>
            </w:r>
          </w:p>
        </w:tc>
      </w:tr>
      <w:tr w:rsidR="005D470A" w:rsidTr="00B65816">
        <w:trPr>
          <w:trHeight w:val="136"/>
        </w:trPr>
        <w:tc>
          <w:tcPr>
            <w:tcW w:w="5179" w:type="dxa"/>
            <w:vMerge w:val="restart"/>
            <w:shd w:val="clear" w:color="auto" w:fill="D9D9D9" w:themeFill="background1" w:themeFillShade="D9"/>
          </w:tcPr>
          <w:p w:rsidR="005D470A" w:rsidRPr="00A66B80" w:rsidRDefault="005D470A" w:rsidP="0037313C">
            <w:pPr>
              <w:rPr>
                <w:b/>
                <w:color w:val="00B050"/>
                <w:sz w:val="24"/>
                <w:szCs w:val="24"/>
              </w:rPr>
            </w:pPr>
            <w:r w:rsidRPr="008309E0">
              <w:t>Nommer, lire, écrire, représenter des nombres entiers</w:t>
            </w:r>
          </w:p>
        </w:tc>
        <w:tc>
          <w:tcPr>
            <w:tcW w:w="6836" w:type="dxa"/>
          </w:tcPr>
          <w:p w:rsidR="005D470A" w:rsidRPr="005D470A" w:rsidRDefault="005D470A" w:rsidP="005D470A">
            <w:pPr>
              <w:pStyle w:val="NormalWeb"/>
              <w:rPr>
                <w:sz w:val="22"/>
                <w:szCs w:val="22"/>
              </w:rPr>
            </w:pPr>
            <w:r w:rsidRPr="00333B9C">
              <w:rPr>
                <w:sz w:val="22"/>
                <w:szCs w:val="22"/>
              </w:rPr>
              <w:t>Sait</w:t>
            </w:r>
            <w:r>
              <w:rPr>
                <w:sz w:val="22"/>
                <w:szCs w:val="22"/>
              </w:rPr>
              <w:t xml:space="preserve"> écrire des nombres dictés (&lt;</w:t>
            </w:r>
            <w:proofErr w:type="gramStart"/>
            <w:r>
              <w:rPr>
                <w:sz w:val="22"/>
                <w:szCs w:val="22"/>
              </w:rPr>
              <w:t>70 )</w:t>
            </w:r>
            <w:proofErr w:type="gramEnd"/>
          </w:p>
        </w:tc>
        <w:tc>
          <w:tcPr>
            <w:tcW w:w="3523" w:type="dxa"/>
          </w:tcPr>
          <w:p w:rsidR="005D470A" w:rsidRPr="005D470A" w:rsidRDefault="005D470A" w:rsidP="005D470A">
            <w:pPr>
              <w:jc w:val="center"/>
              <w:rPr>
                <w:sz w:val="24"/>
                <w:szCs w:val="24"/>
              </w:rPr>
            </w:pPr>
            <w:r w:rsidRPr="005D470A">
              <w:rPr>
                <w:sz w:val="24"/>
                <w:szCs w:val="24"/>
              </w:rPr>
              <w:t>Exercice 4</w:t>
            </w:r>
          </w:p>
        </w:tc>
      </w:tr>
      <w:tr w:rsidR="005D470A" w:rsidTr="00B65816">
        <w:trPr>
          <w:trHeight w:val="136"/>
        </w:trPr>
        <w:tc>
          <w:tcPr>
            <w:tcW w:w="5179" w:type="dxa"/>
            <w:vMerge/>
            <w:shd w:val="clear" w:color="auto" w:fill="D9D9D9" w:themeFill="background1" w:themeFillShade="D9"/>
          </w:tcPr>
          <w:p w:rsidR="005D470A" w:rsidRPr="008309E0" w:rsidRDefault="005D470A" w:rsidP="0037313C"/>
        </w:tc>
        <w:tc>
          <w:tcPr>
            <w:tcW w:w="6836" w:type="dxa"/>
          </w:tcPr>
          <w:p w:rsidR="005D470A" w:rsidRPr="00A66B80" w:rsidRDefault="005D470A" w:rsidP="0037313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rFonts w:eastAsia="MS Gothic" w:cs="MS Gothic"/>
              </w:rPr>
              <w:t>Compléter une suite numé</w:t>
            </w:r>
            <w:r w:rsidRPr="00333B9C">
              <w:rPr>
                <w:rFonts w:eastAsia="MS Gothic" w:cs="MS Gothic"/>
              </w:rPr>
              <w:t>rique  (2 en 2, 10 en 10</w:t>
            </w:r>
          </w:p>
        </w:tc>
        <w:tc>
          <w:tcPr>
            <w:tcW w:w="3523" w:type="dxa"/>
          </w:tcPr>
          <w:p w:rsidR="005D470A" w:rsidRPr="005D470A" w:rsidRDefault="005D470A" w:rsidP="005D470A">
            <w:pPr>
              <w:jc w:val="center"/>
              <w:rPr>
                <w:sz w:val="24"/>
                <w:szCs w:val="24"/>
              </w:rPr>
            </w:pPr>
            <w:r w:rsidRPr="005D470A">
              <w:rPr>
                <w:sz w:val="24"/>
                <w:szCs w:val="24"/>
              </w:rPr>
              <w:t>Exercice 5</w:t>
            </w:r>
          </w:p>
        </w:tc>
      </w:tr>
      <w:tr w:rsidR="005D470A" w:rsidTr="00B65816">
        <w:trPr>
          <w:trHeight w:val="245"/>
        </w:trPr>
        <w:tc>
          <w:tcPr>
            <w:tcW w:w="5179" w:type="dxa"/>
            <w:vMerge w:val="restart"/>
            <w:shd w:val="clear" w:color="auto" w:fill="D9D9D9" w:themeFill="background1" w:themeFillShade="D9"/>
          </w:tcPr>
          <w:p w:rsidR="005D470A" w:rsidRPr="00A66B80" w:rsidRDefault="005D470A" w:rsidP="0037313C">
            <w:pPr>
              <w:rPr>
                <w:b/>
                <w:color w:val="00B050"/>
                <w:sz w:val="24"/>
                <w:szCs w:val="24"/>
              </w:rPr>
            </w:pPr>
            <w:r w:rsidRPr="008309E0">
              <w:t>Calculer avec des nombres entiers</w:t>
            </w:r>
          </w:p>
        </w:tc>
        <w:tc>
          <w:tcPr>
            <w:tcW w:w="6836" w:type="dxa"/>
          </w:tcPr>
          <w:p w:rsidR="005D470A" w:rsidRPr="00333B9C" w:rsidRDefault="005D470A" w:rsidP="005D470A">
            <w:pPr>
              <w:rPr>
                <w:rFonts w:ascii="Times New Roman" w:hAnsi="Times New Roman" w:cs="Times New Roman"/>
              </w:rPr>
            </w:pPr>
            <w:r w:rsidRPr="00333B9C">
              <w:rPr>
                <w:rFonts w:ascii="Times New Roman" w:hAnsi="Times New Roman" w:cs="Times New Roman"/>
              </w:rPr>
              <w:t xml:space="preserve">Calcule mentalement (doubles </w:t>
            </w:r>
            <w:r>
              <w:rPr>
                <w:rFonts w:ascii="Times New Roman" w:hAnsi="Times New Roman" w:cs="Times New Roman"/>
              </w:rPr>
              <w:t>&lt;12</w:t>
            </w:r>
            <w:r w:rsidRPr="00333B9C">
              <w:rPr>
                <w:rFonts w:ascii="Times New Roman" w:hAnsi="Times New Roman" w:cs="Times New Roman"/>
              </w:rPr>
              <w:t>, compléments à 10)</w:t>
            </w:r>
          </w:p>
          <w:p w:rsidR="005D470A" w:rsidRPr="00A66B80" w:rsidRDefault="005D470A" w:rsidP="0037313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D470A" w:rsidRPr="005D470A" w:rsidRDefault="005D470A" w:rsidP="005D470A">
            <w:pPr>
              <w:jc w:val="center"/>
              <w:rPr>
                <w:color w:val="00B050"/>
                <w:sz w:val="24"/>
                <w:szCs w:val="24"/>
              </w:rPr>
            </w:pPr>
            <w:r w:rsidRPr="005D470A">
              <w:rPr>
                <w:sz w:val="24"/>
                <w:szCs w:val="24"/>
              </w:rPr>
              <w:t xml:space="preserve">Exercice 6 </w:t>
            </w:r>
          </w:p>
        </w:tc>
      </w:tr>
      <w:tr w:rsidR="005D470A" w:rsidTr="00B65816">
        <w:trPr>
          <w:trHeight w:val="244"/>
        </w:trPr>
        <w:tc>
          <w:tcPr>
            <w:tcW w:w="5179" w:type="dxa"/>
            <w:vMerge/>
            <w:shd w:val="clear" w:color="auto" w:fill="D9D9D9" w:themeFill="background1" w:themeFillShade="D9"/>
          </w:tcPr>
          <w:p w:rsidR="005D470A" w:rsidRPr="008309E0" w:rsidRDefault="005D470A" w:rsidP="0037313C"/>
        </w:tc>
        <w:tc>
          <w:tcPr>
            <w:tcW w:w="6836" w:type="dxa"/>
          </w:tcPr>
          <w:p w:rsidR="005D470A" w:rsidRPr="00333B9C" w:rsidRDefault="005D470A" w:rsidP="005D470A">
            <w:pPr>
              <w:rPr>
                <w:rFonts w:ascii="Times New Roman" w:hAnsi="Times New Roman" w:cs="Times New Roman"/>
              </w:rPr>
            </w:pPr>
            <w:r w:rsidRPr="00333B9C">
              <w:t>Sait résoudre un problème additif</w:t>
            </w:r>
          </w:p>
        </w:tc>
        <w:tc>
          <w:tcPr>
            <w:tcW w:w="3523" w:type="dxa"/>
          </w:tcPr>
          <w:p w:rsidR="005D470A" w:rsidRPr="005D470A" w:rsidRDefault="005D470A" w:rsidP="005D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7 </w:t>
            </w:r>
          </w:p>
        </w:tc>
      </w:tr>
    </w:tbl>
    <w:p w:rsidR="008173A3" w:rsidRDefault="008173A3" w:rsidP="0037313C">
      <w:pPr>
        <w:rPr>
          <w:b/>
          <w:color w:val="00B050"/>
          <w:sz w:val="32"/>
          <w:szCs w:val="32"/>
        </w:rPr>
      </w:pPr>
    </w:p>
    <w:p w:rsidR="005D470A" w:rsidRDefault="005D470A" w:rsidP="005D470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Espace et géométrie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6836"/>
        <w:gridCol w:w="3523"/>
      </w:tblGrid>
      <w:tr w:rsidR="005D470A" w:rsidTr="00B65816">
        <w:tc>
          <w:tcPr>
            <w:tcW w:w="5179" w:type="dxa"/>
            <w:shd w:val="clear" w:color="auto" w:fill="D9D9D9" w:themeFill="background1" w:themeFillShade="D9"/>
          </w:tcPr>
          <w:p w:rsidR="005D470A" w:rsidRPr="005D470A" w:rsidRDefault="005D470A" w:rsidP="005D470A">
            <w:pPr>
              <w:jc w:val="center"/>
              <w:rPr>
                <w:b/>
                <w:sz w:val="24"/>
                <w:szCs w:val="24"/>
              </w:rPr>
            </w:pPr>
            <w:r w:rsidRPr="005D470A">
              <w:rPr>
                <w:b/>
                <w:sz w:val="24"/>
                <w:szCs w:val="24"/>
              </w:rPr>
              <w:t>Compétences</w:t>
            </w:r>
          </w:p>
        </w:tc>
        <w:tc>
          <w:tcPr>
            <w:tcW w:w="6836" w:type="dxa"/>
          </w:tcPr>
          <w:p w:rsidR="005D470A" w:rsidRPr="005D470A" w:rsidRDefault="005D470A" w:rsidP="005D470A">
            <w:pPr>
              <w:jc w:val="center"/>
              <w:rPr>
                <w:b/>
                <w:sz w:val="24"/>
                <w:szCs w:val="24"/>
              </w:rPr>
            </w:pPr>
            <w:r w:rsidRPr="005D470A">
              <w:rPr>
                <w:b/>
                <w:sz w:val="24"/>
                <w:szCs w:val="24"/>
              </w:rPr>
              <w:t>Degré de maîtrise</w:t>
            </w:r>
          </w:p>
        </w:tc>
        <w:tc>
          <w:tcPr>
            <w:tcW w:w="3523" w:type="dxa"/>
          </w:tcPr>
          <w:p w:rsidR="005D470A" w:rsidRPr="005D470A" w:rsidRDefault="005D470A" w:rsidP="005D470A">
            <w:pPr>
              <w:jc w:val="center"/>
              <w:rPr>
                <w:b/>
                <w:sz w:val="24"/>
                <w:szCs w:val="24"/>
              </w:rPr>
            </w:pPr>
            <w:r w:rsidRPr="005D470A">
              <w:rPr>
                <w:b/>
                <w:sz w:val="24"/>
                <w:szCs w:val="24"/>
              </w:rPr>
              <w:t>exercices</w:t>
            </w:r>
          </w:p>
        </w:tc>
      </w:tr>
      <w:tr w:rsidR="005D470A" w:rsidTr="00B65816">
        <w:tc>
          <w:tcPr>
            <w:tcW w:w="5179" w:type="dxa"/>
            <w:shd w:val="clear" w:color="auto" w:fill="D9D9D9" w:themeFill="background1" w:themeFillShade="D9"/>
          </w:tcPr>
          <w:p w:rsidR="005D470A" w:rsidRPr="005D470A" w:rsidRDefault="005D470A" w:rsidP="005D470A">
            <w:pPr>
              <w:rPr>
                <w:b/>
                <w:sz w:val="24"/>
                <w:szCs w:val="24"/>
              </w:rPr>
            </w:pPr>
            <w:r>
              <w:t>Reconnaître des solides usuels et des figures géométriques</w:t>
            </w:r>
          </w:p>
        </w:tc>
        <w:tc>
          <w:tcPr>
            <w:tcW w:w="6836" w:type="dxa"/>
          </w:tcPr>
          <w:p w:rsidR="005D470A" w:rsidRPr="005D470A" w:rsidRDefault="005D470A" w:rsidP="005D470A">
            <w:pPr>
              <w:rPr>
                <w:b/>
                <w:sz w:val="24"/>
                <w:szCs w:val="24"/>
              </w:rPr>
            </w:pPr>
            <w:r w:rsidRPr="00333B9C">
              <w:t>Reconnait, nomme des figures</w:t>
            </w:r>
            <w:r w:rsidRPr="00E97FBB">
              <w:t xml:space="preserve"> </w:t>
            </w:r>
            <w:r w:rsidRPr="00333B9C">
              <w:t>usuelles (carré, rectangle, triangle)</w:t>
            </w:r>
          </w:p>
        </w:tc>
        <w:tc>
          <w:tcPr>
            <w:tcW w:w="3523" w:type="dxa"/>
          </w:tcPr>
          <w:p w:rsidR="005D470A" w:rsidRPr="005D470A" w:rsidRDefault="005D470A" w:rsidP="005D470A">
            <w:pPr>
              <w:jc w:val="center"/>
              <w:rPr>
                <w:sz w:val="24"/>
                <w:szCs w:val="24"/>
              </w:rPr>
            </w:pPr>
            <w:r w:rsidRPr="005D470A">
              <w:rPr>
                <w:sz w:val="24"/>
                <w:szCs w:val="24"/>
              </w:rPr>
              <w:t>Exercice 8</w:t>
            </w:r>
          </w:p>
        </w:tc>
      </w:tr>
      <w:tr w:rsidR="005D470A" w:rsidTr="00B65816">
        <w:tc>
          <w:tcPr>
            <w:tcW w:w="5179" w:type="dxa"/>
            <w:shd w:val="clear" w:color="auto" w:fill="D9D9D9" w:themeFill="background1" w:themeFillShade="D9"/>
          </w:tcPr>
          <w:p w:rsidR="005D470A" w:rsidRPr="005D470A" w:rsidRDefault="00457DBA" w:rsidP="005D470A">
            <w:pPr>
              <w:rPr>
                <w:b/>
                <w:sz w:val="24"/>
                <w:szCs w:val="24"/>
              </w:rPr>
            </w:pPr>
            <w:r>
              <w:t>(Se)</w:t>
            </w:r>
            <w:r w:rsidRPr="00333B9C">
              <w:t xml:space="preserve"> repérer et (se) déplacer en utilisant des repères et des représentations.</w:t>
            </w:r>
          </w:p>
        </w:tc>
        <w:tc>
          <w:tcPr>
            <w:tcW w:w="6836" w:type="dxa"/>
          </w:tcPr>
          <w:p w:rsidR="005D470A" w:rsidRPr="005D470A" w:rsidRDefault="00457DBA" w:rsidP="005D470A">
            <w:pPr>
              <w:rPr>
                <w:b/>
                <w:sz w:val="24"/>
                <w:szCs w:val="24"/>
              </w:rPr>
            </w:pPr>
            <w:r w:rsidRPr="00594E13">
              <w:t>Réalise un déplacement codé sur un quadrillage</w:t>
            </w:r>
          </w:p>
        </w:tc>
        <w:tc>
          <w:tcPr>
            <w:tcW w:w="3523" w:type="dxa"/>
          </w:tcPr>
          <w:p w:rsidR="005D470A" w:rsidRPr="005D470A" w:rsidRDefault="00457DBA" w:rsidP="005D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</w:t>
            </w:r>
          </w:p>
        </w:tc>
      </w:tr>
    </w:tbl>
    <w:p w:rsidR="005D470A" w:rsidRDefault="005D470A" w:rsidP="005D470A">
      <w:pPr>
        <w:rPr>
          <w:b/>
          <w:color w:val="00B050"/>
          <w:sz w:val="32"/>
          <w:szCs w:val="32"/>
        </w:rPr>
      </w:pPr>
    </w:p>
    <w:p w:rsidR="005D470A" w:rsidRPr="008173A3" w:rsidRDefault="005D470A" w:rsidP="0037313C">
      <w:pPr>
        <w:rPr>
          <w:b/>
          <w:color w:val="00B050"/>
          <w:sz w:val="32"/>
          <w:szCs w:val="32"/>
        </w:rPr>
      </w:pPr>
    </w:p>
    <w:p w:rsidR="00457DBA" w:rsidRDefault="00457DBA" w:rsidP="00457DBA">
      <w:pPr>
        <w:rPr>
          <w:b/>
          <w:color w:val="00B050"/>
          <w:sz w:val="32"/>
          <w:szCs w:val="32"/>
        </w:rPr>
      </w:pPr>
      <w:r w:rsidRPr="008173A3">
        <w:rPr>
          <w:b/>
          <w:color w:val="00B050"/>
          <w:sz w:val="32"/>
          <w:szCs w:val="32"/>
        </w:rPr>
        <w:lastRenderedPageBreak/>
        <w:t>Utiliser les nombres entiers</w:t>
      </w:r>
    </w:p>
    <w:p w:rsidR="00457DBA" w:rsidRPr="001E7527" w:rsidRDefault="00457DBA" w:rsidP="00457DBA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1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 w:rsidRPr="006279C3">
        <w:rPr>
          <w:rFonts w:ascii="Arial" w:hAnsi="Arial" w:cs="Arial"/>
          <w:sz w:val="24"/>
          <w:szCs w:val="24"/>
        </w:rPr>
        <w:t>observer la procédure des élèves : groupement par 10, barrer les os …</w:t>
      </w:r>
    </w:p>
    <w:p w:rsidR="00457DBA" w:rsidRPr="001E7527" w:rsidRDefault="00457DBA" w:rsidP="00457DBA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2</w:t>
      </w:r>
      <w:r w:rsidRPr="00E72B63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faire lire les nombres au préalable</w:t>
      </w:r>
    </w:p>
    <w:p w:rsidR="00457DBA" w:rsidRPr="001E7527" w:rsidRDefault="00457DBA" w:rsidP="00457DBA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3</w:t>
      </w:r>
      <w:r>
        <w:rPr>
          <w:rFonts w:ascii="Arial" w:hAnsi="Arial" w:cs="Arial"/>
          <w:sz w:val="24"/>
          <w:szCs w:val="24"/>
        </w:rPr>
        <w:t xml:space="preserve"> : </w:t>
      </w:r>
      <w:r w:rsidR="006279C3">
        <w:rPr>
          <w:rFonts w:ascii="Arial" w:hAnsi="Arial" w:cs="Arial"/>
          <w:sz w:val="24"/>
          <w:szCs w:val="24"/>
        </w:rPr>
        <w:t>se repérer sur une droite graduée</w:t>
      </w:r>
    </w:p>
    <w:p w:rsidR="00457DBA" w:rsidRPr="006279C3" w:rsidRDefault="00457DBA" w:rsidP="00457DBA">
      <w:pPr>
        <w:rPr>
          <w:rFonts w:ascii="Arial" w:hAnsi="Arial" w:cs="Arial"/>
          <w:sz w:val="24"/>
          <w:szCs w:val="24"/>
        </w:rPr>
      </w:pPr>
      <w:r w:rsidRPr="004E0E45">
        <w:rPr>
          <w:rFonts w:ascii="Arial" w:hAnsi="Arial" w:cs="Arial"/>
          <w:b/>
          <w:sz w:val="24"/>
          <w:szCs w:val="24"/>
          <w:highlight w:val="lightGray"/>
        </w:rPr>
        <w:t>Exercice 4</w:t>
      </w:r>
      <w:r w:rsidRPr="002D690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  <w:r w:rsidRPr="006279C3">
        <w:rPr>
          <w:rFonts w:ascii="Arial" w:hAnsi="Arial" w:cs="Arial"/>
          <w:sz w:val="24"/>
          <w:szCs w:val="24"/>
        </w:rPr>
        <w:t>les nombres à dicter sont : 32, 48, 20, 14, 27, 16</w:t>
      </w:r>
    </w:p>
    <w:p w:rsidR="00457DBA" w:rsidRPr="001E7527" w:rsidRDefault="00457DBA" w:rsidP="00457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Exercice 5</w:t>
      </w:r>
      <w:r w:rsidRPr="00E72B63">
        <w:rPr>
          <w:rFonts w:ascii="Arial" w:hAnsi="Arial" w:cs="Arial"/>
          <w:sz w:val="24"/>
          <w:szCs w:val="24"/>
        </w:rPr>
        <w:t xml:space="preserve"> : </w:t>
      </w:r>
      <w:r w:rsidR="006279C3">
        <w:rPr>
          <w:rFonts w:ascii="Arial" w:hAnsi="Arial" w:cs="Arial"/>
          <w:sz w:val="24"/>
          <w:szCs w:val="24"/>
        </w:rPr>
        <w:t>compléter de 2 en 2 en avant et en arrière</w:t>
      </w:r>
    </w:p>
    <w:p w:rsidR="00457DBA" w:rsidRDefault="00457DBA" w:rsidP="00457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Exercice 6</w:t>
      </w:r>
      <w:r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6279C3">
        <w:rPr>
          <w:rFonts w:ascii="Arial" w:hAnsi="Arial" w:cs="Arial"/>
          <w:sz w:val="24"/>
          <w:szCs w:val="24"/>
        </w:rPr>
        <w:t>dire</w:t>
      </w:r>
      <w:proofErr w:type="gramEnd"/>
      <w:r w:rsidRPr="006279C3">
        <w:rPr>
          <w:rFonts w:ascii="Arial" w:hAnsi="Arial" w:cs="Arial"/>
          <w:sz w:val="24"/>
          <w:szCs w:val="24"/>
        </w:rPr>
        <w:t xml:space="preserve"> 5+5,  7+ ?=10,  3+3,  6+6,  2+ ?=10,  6+ ?=10</w:t>
      </w:r>
    </w:p>
    <w:p w:rsidR="006279C3" w:rsidRDefault="006279C3" w:rsidP="00457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Exercice 7</w:t>
      </w:r>
      <w:r>
        <w:rPr>
          <w:rFonts w:ascii="Arial" w:hAnsi="Arial" w:cs="Arial"/>
          <w:sz w:val="24"/>
          <w:szCs w:val="24"/>
        </w:rPr>
        <w:t> : problème additif partie- tout</w:t>
      </w:r>
    </w:p>
    <w:p w:rsidR="006279C3" w:rsidRDefault="006279C3" w:rsidP="006279C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Espace et géométrie</w:t>
      </w:r>
    </w:p>
    <w:p w:rsidR="006279C3" w:rsidRPr="001E7527" w:rsidRDefault="006279C3" w:rsidP="0062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Exercice 8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savoir reconnaître des carrés, des triangles et des rectangles</w:t>
      </w:r>
    </w:p>
    <w:p w:rsidR="006279C3" w:rsidRDefault="006279C3" w:rsidP="0062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Exercice 9</w:t>
      </w:r>
      <w:r>
        <w:rPr>
          <w:rFonts w:ascii="Arial" w:hAnsi="Arial" w:cs="Arial"/>
          <w:sz w:val="24"/>
          <w:szCs w:val="24"/>
        </w:rPr>
        <w:t> : se déplacer sur un quadrillage</w:t>
      </w:r>
    </w:p>
    <w:p w:rsidR="006279C3" w:rsidRPr="001E7527" w:rsidRDefault="006279C3" w:rsidP="00457DBA">
      <w:pPr>
        <w:rPr>
          <w:rFonts w:ascii="Arial" w:hAnsi="Arial" w:cs="Arial"/>
          <w:sz w:val="24"/>
          <w:szCs w:val="24"/>
        </w:rPr>
      </w:pPr>
    </w:p>
    <w:p w:rsidR="00457DBA" w:rsidRPr="001E7527" w:rsidRDefault="00457DBA" w:rsidP="00457DBA">
      <w:pPr>
        <w:rPr>
          <w:rFonts w:ascii="Arial" w:hAnsi="Arial" w:cs="Arial"/>
          <w:sz w:val="24"/>
          <w:szCs w:val="24"/>
        </w:rPr>
      </w:pPr>
    </w:p>
    <w:p w:rsidR="00457DBA" w:rsidRDefault="00457DBA" w:rsidP="00457DBA">
      <w:pPr>
        <w:rPr>
          <w:rFonts w:ascii="Arial" w:hAnsi="Arial" w:cs="Arial"/>
          <w:sz w:val="24"/>
          <w:szCs w:val="24"/>
        </w:rPr>
      </w:pPr>
    </w:p>
    <w:p w:rsidR="008173A3" w:rsidRPr="0037313C" w:rsidRDefault="008173A3" w:rsidP="0037313C">
      <w:pPr>
        <w:rPr>
          <w:b/>
          <w:color w:val="00B050"/>
          <w:sz w:val="32"/>
          <w:szCs w:val="32"/>
          <w:u w:val="single"/>
        </w:rPr>
      </w:pPr>
    </w:p>
    <w:p w:rsidR="0037313C" w:rsidRPr="00AA69B1" w:rsidRDefault="0037313C" w:rsidP="006C3225">
      <w:pPr>
        <w:spacing w:after="0"/>
        <w:rPr>
          <w:b/>
          <w:color w:val="000000" w:themeColor="text1"/>
          <w:sz w:val="28"/>
          <w:szCs w:val="28"/>
        </w:rPr>
      </w:pPr>
    </w:p>
    <w:p w:rsidR="00C2352A" w:rsidRPr="0066103C" w:rsidRDefault="00C2352A" w:rsidP="0066103C">
      <w:pPr>
        <w:spacing w:after="0"/>
        <w:rPr>
          <w:rFonts w:ascii="Arial" w:hAnsi="Arial" w:cs="Arial"/>
          <w:sz w:val="24"/>
          <w:szCs w:val="24"/>
        </w:rPr>
      </w:pPr>
    </w:p>
    <w:sectPr w:rsidR="00C2352A" w:rsidRPr="0066103C" w:rsidSect="00A95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DE" w:rsidRDefault="00521EDE" w:rsidP="00406D89">
      <w:pPr>
        <w:spacing w:after="0" w:line="240" w:lineRule="auto"/>
      </w:pPr>
      <w:r>
        <w:separator/>
      </w:r>
    </w:p>
  </w:endnote>
  <w:endnote w:type="continuationSeparator" w:id="0">
    <w:p w:rsidR="00521EDE" w:rsidRDefault="00521EDE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72" w:rsidRDefault="005913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027E8" w:rsidRDefault="00F87B24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CPC Calvados, mai 2020</w:t>
        </w:r>
      </w:p>
    </w:sdtContent>
  </w:sdt>
  <w:p w:rsidR="00A027E8" w:rsidRDefault="00A027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E8" w:rsidRDefault="00521EDE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027E8">
          <w:rPr>
            <w:color w:val="000000" w:themeColor="text1"/>
            <w:sz w:val="24"/>
            <w:szCs w:val="24"/>
          </w:rPr>
          <w:t>CPC Calvados, mai 2017</w:t>
        </w:r>
      </w:sdtContent>
    </w:sdt>
  </w:p>
  <w:p w:rsidR="00A027E8" w:rsidRDefault="00A027E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DFCD7" wp14:editId="3089A90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27E8" w:rsidRDefault="00A027E8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A4F2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1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:rsidR="00A027E8" w:rsidRDefault="00A027E8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A4F2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C268B72" wp14:editId="5DC071B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94C7A47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DE" w:rsidRDefault="00521EDE" w:rsidP="00406D89">
      <w:pPr>
        <w:spacing w:after="0" w:line="240" w:lineRule="auto"/>
      </w:pPr>
      <w:r>
        <w:separator/>
      </w:r>
    </w:p>
  </w:footnote>
  <w:footnote w:type="continuationSeparator" w:id="0">
    <w:p w:rsidR="00521EDE" w:rsidRDefault="00521EDE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72" w:rsidRDefault="005913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E8" w:rsidRDefault="00A027E8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5A80EB1" wp14:editId="3B485EEA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027E8" w:rsidRDefault="00A027E8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A4F26" w:rsidRPr="001A4F26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0" type="#_x0000_t202" style="position:absolute;left:0;text-align:left;margin-left:0;margin-top:0;width:36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A027E8" w:rsidRDefault="00A027E8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A4F26" w:rsidRPr="001A4F26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313C">
          <w:rPr>
            <w:rFonts w:asciiTheme="majorHAnsi" w:eastAsiaTheme="majorEastAsia" w:hAnsiTheme="majorHAnsi" w:cstheme="majorBidi"/>
            <w:sz w:val="28"/>
            <w:szCs w:val="28"/>
          </w:rPr>
          <w:t>Guide de passation   Outil de repérage des besoins des élèves   CP</w:t>
        </w:r>
      </w:sdtContent>
    </w:sdt>
  </w:p>
  <w:p w:rsidR="00A027E8" w:rsidRDefault="00A027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72" w:rsidRDefault="005913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AA8"/>
    <w:multiLevelType w:val="hybridMultilevel"/>
    <w:tmpl w:val="C924237C"/>
    <w:lvl w:ilvl="0" w:tplc="DF36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CD8"/>
    <w:multiLevelType w:val="hybridMultilevel"/>
    <w:tmpl w:val="74FE92B2"/>
    <w:lvl w:ilvl="0" w:tplc="346E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4"/>
    <w:rsid w:val="00002390"/>
    <w:rsid w:val="000139CF"/>
    <w:rsid w:val="00015221"/>
    <w:rsid w:val="00017763"/>
    <w:rsid w:val="00036EBB"/>
    <w:rsid w:val="00040BA0"/>
    <w:rsid w:val="000506E5"/>
    <w:rsid w:val="00056849"/>
    <w:rsid w:val="000616D8"/>
    <w:rsid w:val="00064683"/>
    <w:rsid w:val="00067223"/>
    <w:rsid w:val="00086B40"/>
    <w:rsid w:val="000937BA"/>
    <w:rsid w:val="000B3B2C"/>
    <w:rsid w:val="000C38E7"/>
    <w:rsid w:val="000C441F"/>
    <w:rsid w:val="000C6974"/>
    <w:rsid w:val="000C77C0"/>
    <w:rsid w:val="000D208B"/>
    <w:rsid w:val="000E0B53"/>
    <w:rsid w:val="000F1600"/>
    <w:rsid w:val="000F576F"/>
    <w:rsid w:val="00105DB2"/>
    <w:rsid w:val="00105F4A"/>
    <w:rsid w:val="001063BD"/>
    <w:rsid w:val="001232E0"/>
    <w:rsid w:val="0014661F"/>
    <w:rsid w:val="001602B2"/>
    <w:rsid w:val="0016303F"/>
    <w:rsid w:val="00187057"/>
    <w:rsid w:val="00192DD4"/>
    <w:rsid w:val="001954A6"/>
    <w:rsid w:val="001A4F26"/>
    <w:rsid w:val="001A6838"/>
    <w:rsid w:val="001B7310"/>
    <w:rsid w:val="001C1377"/>
    <w:rsid w:val="001C255B"/>
    <w:rsid w:val="001C54D2"/>
    <w:rsid w:val="001D79AC"/>
    <w:rsid w:val="001E7527"/>
    <w:rsid w:val="001F795A"/>
    <w:rsid w:val="0022655D"/>
    <w:rsid w:val="00230E6B"/>
    <w:rsid w:val="0024024C"/>
    <w:rsid w:val="00243FAE"/>
    <w:rsid w:val="00253DA1"/>
    <w:rsid w:val="00261D85"/>
    <w:rsid w:val="002649D1"/>
    <w:rsid w:val="00264ADA"/>
    <w:rsid w:val="00277912"/>
    <w:rsid w:val="00294F54"/>
    <w:rsid w:val="002A6B32"/>
    <w:rsid w:val="002B47FB"/>
    <w:rsid w:val="002C4889"/>
    <w:rsid w:val="002C7E46"/>
    <w:rsid w:val="002D006E"/>
    <w:rsid w:val="002D5D59"/>
    <w:rsid w:val="00314BBE"/>
    <w:rsid w:val="00324FBA"/>
    <w:rsid w:val="0033167F"/>
    <w:rsid w:val="003508BB"/>
    <w:rsid w:val="00351BD1"/>
    <w:rsid w:val="00352F3C"/>
    <w:rsid w:val="00356ECA"/>
    <w:rsid w:val="00371852"/>
    <w:rsid w:val="00372E56"/>
    <w:rsid w:val="0037313C"/>
    <w:rsid w:val="00376975"/>
    <w:rsid w:val="00385707"/>
    <w:rsid w:val="0039133C"/>
    <w:rsid w:val="00392258"/>
    <w:rsid w:val="00396C20"/>
    <w:rsid w:val="003A4C2B"/>
    <w:rsid w:val="003A5B9A"/>
    <w:rsid w:val="003A763E"/>
    <w:rsid w:val="003C4155"/>
    <w:rsid w:val="003D65D5"/>
    <w:rsid w:val="003F2B71"/>
    <w:rsid w:val="003F5E18"/>
    <w:rsid w:val="003F7A78"/>
    <w:rsid w:val="003F7B95"/>
    <w:rsid w:val="00406D89"/>
    <w:rsid w:val="00414A91"/>
    <w:rsid w:val="00430382"/>
    <w:rsid w:val="00435506"/>
    <w:rsid w:val="004405B2"/>
    <w:rsid w:val="0045072F"/>
    <w:rsid w:val="00457DBA"/>
    <w:rsid w:val="004615CF"/>
    <w:rsid w:val="004663D7"/>
    <w:rsid w:val="004715E0"/>
    <w:rsid w:val="004807F9"/>
    <w:rsid w:val="00481DE3"/>
    <w:rsid w:val="00495FDE"/>
    <w:rsid w:val="004A12ED"/>
    <w:rsid w:val="004A5788"/>
    <w:rsid w:val="004A6EB5"/>
    <w:rsid w:val="004C3255"/>
    <w:rsid w:val="004C4D0B"/>
    <w:rsid w:val="004E0E45"/>
    <w:rsid w:val="004E393E"/>
    <w:rsid w:val="004F51B5"/>
    <w:rsid w:val="004F5D5C"/>
    <w:rsid w:val="00521EDE"/>
    <w:rsid w:val="00527DDF"/>
    <w:rsid w:val="00530E64"/>
    <w:rsid w:val="0054693C"/>
    <w:rsid w:val="00550BDE"/>
    <w:rsid w:val="00552E7A"/>
    <w:rsid w:val="00557D30"/>
    <w:rsid w:val="005735D3"/>
    <w:rsid w:val="00577109"/>
    <w:rsid w:val="005775A8"/>
    <w:rsid w:val="00581738"/>
    <w:rsid w:val="00591372"/>
    <w:rsid w:val="00594098"/>
    <w:rsid w:val="005D1C14"/>
    <w:rsid w:val="005D470A"/>
    <w:rsid w:val="005E3B67"/>
    <w:rsid w:val="005F08FF"/>
    <w:rsid w:val="005F4DA9"/>
    <w:rsid w:val="00611817"/>
    <w:rsid w:val="00614870"/>
    <w:rsid w:val="00616027"/>
    <w:rsid w:val="006279C3"/>
    <w:rsid w:val="00633A83"/>
    <w:rsid w:val="006342F9"/>
    <w:rsid w:val="00637502"/>
    <w:rsid w:val="00637EB2"/>
    <w:rsid w:val="00641368"/>
    <w:rsid w:val="0065137E"/>
    <w:rsid w:val="00652B37"/>
    <w:rsid w:val="0065317E"/>
    <w:rsid w:val="0065509F"/>
    <w:rsid w:val="00655617"/>
    <w:rsid w:val="00655AFE"/>
    <w:rsid w:val="0066103C"/>
    <w:rsid w:val="00667893"/>
    <w:rsid w:val="00676A83"/>
    <w:rsid w:val="00684A3E"/>
    <w:rsid w:val="00685707"/>
    <w:rsid w:val="006937B6"/>
    <w:rsid w:val="006B10AB"/>
    <w:rsid w:val="006C2AB9"/>
    <w:rsid w:val="006C3225"/>
    <w:rsid w:val="006C4025"/>
    <w:rsid w:val="006C4427"/>
    <w:rsid w:val="006C551A"/>
    <w:rsid w:val="006D05B7"/>
    <w:rsid w:val="006D0D88"/>
    <w:rsid w:val="006D18F1"/>
    <w:rsid w:val="00701F59"/>
    <w:rsid w:val="00710011"/>
    <w:rsid w:val="00711435"/>
    <w:rsid w:val="00713414"/>
    <w:rsid w:val="0071745E"/>
    <w:rsid w:val="00723066"/>
    <w:rsid w:val="00726C18"/>
    <w:rsid w:val="00731919"/>
    <w:rsid w:val="00741810"/>
    <w:rsid w:val="0074744C"/>
    <w:rsid w:val="00752D8D"/>
    <w:rsid w:val="00767156"/>
    <w:rsid w:val="00792DC8"/>
    <w:rsid w:val="007936AC"/>
    <w:rsid w:val="007A67F2"/>
    <w:rsid w:val="007B204D"/>
    <w:rsid w:val="007B288C"/>
    <w:rsid w:val="007B3160"/>
    <w:rsid w:val="007B675C"/>
    <w:rsid w:val="007C6A16"/>
    <w:rsid w:val="007C7E99"/>
    <w:rsid w:val="007D037F"/>
    <w:rsid w:val="007E52B3"/>
    <w:rsid w:val="007E6988"/>
    <w:rsid w:val="007E7C86"/>
    <w:rsid w:val="007F2291"/>
    <w:rsid w:val="007F37F9"/>
    <w:rsid w:val="007F38D3"/>
    <w:rsid w:val="008061A8"/>
    <w:rsid w:val="00812AC1"/>
    <w:rsid w:val="008173A3"/>
    <w:rsid w:val="00823E1F"/>
    <w:rsid w:val="00825DFA"/>
    <w:rsid w:val="00826640"/>
    <w:rsid w:val="00832F96"/>
    <w:rsid w:val="00833F37"/>
    <w:rsid w:val="0084461A"/>
    <w:rsid w:val="00852D8A"/>
    <w:rsid w:val="00855F8C"/>
    <w:rsid w:val="00866F5E"/>
    <w:rsid w:val="008A00E4"/>
    <w:rsid w:val="008A7820"/>
    <w:rsid w:val="008C1E84"/>
    <w:rsid w:val="008C32CF"/>
    <w:rsid w:val="008C67AA"/>
    <w:rsid w:val="008C7E52"/>
    <w:rsid w:val="008D2CED"/>
    <w:rsid w:val="008D362E"/>
    <w:rsid w:val="008E142C"/>
    <w:rsid w:val="008E33C9"/>
    <w:rsid w:val="00902299"/>
    <w:rsid w:val="00906EB9"/>
    <w:rsid w:val="009110AC"/>
    <w:rsid w:val="009157BF"/>
    <w:rsid w:val="00915827"/>
    <w:rsid w:val="009208D4"/>
    <w:rsid w:val="00933807"/>
    <w:rsid w:val="0094127B"/>
    <w:rsid w:val="00944C72"/>
    <w:rsid w:val="009457E6"/>
    <w:rsid w:val="00945B9E"/>
    <w:rsid w:val="009574E7"/>
    <w:rsid w:val="009618DE"/>
    <w:rsid w:val="00993CE0"/>
    <w:rsid w:val="009960EC"/>
    <w:rsid w:val="009B63C2"/>
    <w:rsid w:val="009C631E"/>
    <w:rsid w:val="009E118A"/>
    <w:rsid w:val="009E67CD"/>
    <w:rsid w:val="009F5C99"/>
    <w:rsid w:val="00A027E8"/>
    <w:rsid w:val="00A34C35"/>
    <w:rsid w:val="00A56753"/>
    <w:rsid w:val="00A66B80"/>
    <w:rsid w:val="00A74531"/>
    <w:rsid w:val="00A820AD"/>
    <w:rsid w:val="00A8272D"/>
    <w:rsid w:val="00A83D37"/>
    <w:rsid w:val="00A85743"/>
    <w:rsid w:val="00A87A28"/>
    <w:rsid w:val="00A951D4"/>
    <w:rsid w:val="00A95BEA"/>
    <w:rsid w:val="00A97C39"/>
    <w:rsid w:val="00AA69B1"/>
    <w:rsid w:val="00AB07D9"/>
    <w:rsid w:val="00AB10E5"/>
    <w:rsid w:val="00AB35EC"/>
    <w:rsid w:val="00AB4A76"/>
    <w:rsid w:val="00AB66A9"/>
    <w:rsid w:val="00AB7FCE"/>
    <w:rsid w:val="00AC4BD1"/>
    <w:rsid w:val="00AE7A28"/>
    <w:rsid w:val="00AF623C"/>
    <w:rsid w:val="00B13FEE"/>
    <w:rsid w:val="00B24B17"/>
    <w:rsid w:val="00B259C7"/>
    <w:rsid w:val="00B27042"/>
    <w:rsid w:val="00B27E2A"/>
    <w:rsid w:val="00B35AEA"/>
    <w:rsid w:val="00B40FB8"/>
    <w:rsid w:val="00B4607E"/>
    <w:rsid w:val="00B553C6"/>
    <w:rsid w:val="00B55AE8"/>
    <w:rsid w:val="00B65816"/>
    <w:rsid w:val="00B8442C"/>
    <w:rsid w:val="00B87ACE"/>
    <w:rsid w:val="00B9402F"/>
    <w:rsid w:val="00BA09FC"/>
    <w:rsid w:val="00BA16B6"/>
    <w:rsid w:val="00BA704F"/>
    <w:rsid w:val="00BB632B"/>
    <w:rsid w:val="00BC0550"/>
    <w:rsid w:val="00BD10EC"/>
    <w:rsid w:val="00BD1B32"/>
    <w:rsid w:val="00BD455A"/>
    <w:rsid w:val="00BE0BFB"/>
    <w:rsid w:val="00BE3EB0"/>
    <w:rsid w:val="00BE5F8F"/>
    <w:rsid w:val="00BF136C"/>
    <w:rsid w:val="00BF605D"/>
    <w:rsid w:val="00BF6139"/>
    <w:rsid w:val="00C0023E"/>
    <w:rsid w:val="00C0101E"/>
    <w:rsid w:val="00C01222"/>
    <w:rsid w:val="00C1409C"/>
    <w:rsid w:val="00C2055E"/>
    <w:rsid w:val="00C213E5"/>
    <w:rsid w:val="00C2352A"/>
    <w:rsid w:val="00C52EA7"/>
    <w:rsid w:val="00C558BC"/>
    <w:rsid w:val="00C6046B"/>
    <w:rsid w:val="00C61706"/>
    <w:rsid w:val="00C7457A"/>
    <w:rsid w:val="00C85ADF"/>
    <w:rsid w:val="00C944F1"/>
    <w:rsid w:val="00C94F06"/>
    <w:rsid w:val="00CA38EF"/>
    <w:rsid w:val="00CB1F1A"/>
    <w:rsid w:val="00CB2B19"/>
    <w:rsid w:val="00CC5237"/>
    <w:rsid w:val="00CE6833"/>
    <w:rsid w:val="00CF7640"/>
    <w:rsid w:val="00D25A0F"/>
    <w:rsid w:val="00D301DE"/>
    <w:rsid w:val="00D313BD"/>
    <w:rsid w:val="00D42C5E"/>
    <w:rsid w:val="00D43416"/>
    <w:rsid w:val="00D502E2"/>
    <w:rsid w:val="00D51AAC"/>
    <w:rsid w:val="00D64211"/>
    <w:rsid w:val="00D76C00"/>
    <w:rsid w:val="00D809AC"/>
    <w:rsid w:val="00D82A85"/>
    <w:rsid w:val="00D83344"/>
    <w:rsid w:val="00D9420F"/>
    <w:rsid w:val="00D96FD7"/>
    <w:rsid w:val="00D97120"/>
    <w:rsid w:val="00DA0C2C"/>
    <w:rsid w:val="00DA2FC8"/>
    <w:rsid w:val="00DB26B3"/>
    <w:rsid w:val="00DB2C02"/>
    <w:rsid w:val="00DD7B25"/>
    <w:rsid w:val="00DE7DFE"/>
    <w:rsid w:val="00DF1F12"/>
    <w:rsid w:val="00E06DAF"/>
    <w:rsid w:val="00E10EBE"/>
    <w:rsid w:val="00E12152"/>
    <w:rsid w:val="00E17DC6"/>
    <w:rsid w:val="00E20C1C"/>
    <w:rsid w:val="00E22EB5"/>
    <w:rsid w:val="00E30C7A"/>
    <w:rsid w:val="00E326E2"/>
    <w:rsid w:val="00E3771F"/>
    <w:rsid w:val="00E37D6C"/>
    <w:rsid w:val="00E40E26"/>
    <w:rsid w:val="00E423EA"/>
    <w:rsid w:val="00E516B9"/>
    <w:rsid w:val="00E54E5A"/>
    <w:rsid w:val="00E60F7A"/>
    <w:rsid w:val="00E751DA"/>
    <w:rsid w:val="00E838EC"/>
    <w:rsid w:val="00E91A16"/>
    <w:rsid w:val="00E922E6"/>
    <w:rsid w:val="00EA47AE"/>
    <w:rsid w:val="00EC6486"/>
    <w:rsid w:val="00ED0DE7"/>
    <w:rsid w:val="00EE3B82"/>
    <w:rsid w:val="00F001A4"/>
    <w:rsid w:val="00F12845"/>
    <w:rsid w:val="00F15E66"/>
    <w:rsid w:val="00F20DB6"/>
    <w:rsid w:val="00F25B05"/>
    <w:rsid w:val="00F37FEF"/>
    <w:rsid w:val="00F52134"/>
    <w:rsid w:val="00F604BF"/>
    <w:rsid w:val="00F624F9"/>
    <w:rsid w:val="00F65F36"/>
    <w:rsid w:val="00F660C3"/>
    <w:rsid w:val="00F72EF0"/>
    <w:rsid w:val="00F81E9C"/>
    <w:rsid w:val="00F858C3"/>
    <w:rsid w:val="00F87B24"/>
    <w:rsid w:val="00F90727"/>
    <w:rsid w:val="00F93F70"/>
    <w:rsid w:val="00F9564E"/>
    <w:rsid w:val="00FC10CD"/>
    <w:rsid w:val="00FC2034"/>
    <w:rsid w:val="00FC733F"/>
    <w:rsid w:val="00FD021B"/>
    <w:rsid w:val="00FD6A64"/>
    <w:rsid w:val="00FE2D11"/>
    <w:rsid w:val="00FE67C8"/>
    <w:rsid w:val="00FF024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6B40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6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6B40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6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70932-839A-4406-A68B-218954DB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passation   Outil de repérage des besoins des élèves   CP</vt:lpstr>
    </vt:vector>
  </TitlesOfParts>
  <Company>CPC Calvados, mai 2020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passation   Outil de repérage des besoins des élèves   CP</dc:title>
  <dc:subject>Nom :</dc:subject>
  <dc:creator>CPC Calvados, mai 2017</dc:creator>
  <cp:lastModifiedBy>Delphine BEAUDOU</cp:lastModifiedBy>
  <cp:revision>4</cp:revision>
  <dcterms:created xsi:type="dcterms:W3CDTF">2020-05-04T06:25:00Z</dcterms:created>
  <dcterms:modified xsi:type="dcterms:W3CDTF">2020-05-07T07:50:00Z</dcterms:modified>
</cp:coreProperties>
</file>