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72" w:rsidRPr="005E165B" w:rsidRDefault="008F66E8">
      <w:pPr>
        <w:jc w:val="center"/>
        <w:rPr>
          <w:rFonts w:ascii="Marianne" w:hAnsi="Marianne"/>
          <w:b/>
          <w:sz w:val="24"/>
          <w:szCs w:val="24"/>
        </w:rPr>
      </w:pPr>
      <w:r w:rsidRPr="005E165B">
        <w:rPr>
          <w:rFonts w:ascii="Marianne" w:hAnsi="Marianne"/>
          <w:b/>
          <w:sz w:val="24"/>
          <w:szCs w:val="24"/>
        </w:rPr>
        <w:t>Synthèse de l’analyse des manuels CE1</w:t>
      </w:r>
      <w:r w:rsidR="00F61372" w:rsidRPr="005E165B">
        <w:rPr>
          <w:rFonts w:ascii="Marianne" w:hAnsi="Marianne"/>
          <w:b/>
          <w:sz w:val="24"/>
          <w:szCs w:val="24"/>
        </w:rPr>
        <w:t>, 2021</w:t>
      </w:r>
    </w:p>
    <w:p w:rsidR="00157DA8" w:rsidRPr="005E165B" w:rsidRDefault="008F66E8">
      <w:pPr>
        <w:jc w:val="center"/>
        <w:rPr>
          <w:rFonts w:ascii="Marianne" w:hAnsi="Marianne"/>
          <w:b/>
          <w:sz w:val="24"/>
          <w:szCs w:val="24"/>
        </w:rPr>
      </w:pPr>
      <w:r w:rsidRPr="005E165B">
        <w:rPr>
          <w:rFonts w:ascii="Marianne" w:hAnsi="Marianne"/>
          <w:b/>
          <w:sz w:val="24"/>
          <w:szCs w:val="24"/>
        </w:rPr>
        <w:t>(</w:t>
      </w:r>
      <w:r w:rsidR="005E165B">
        <w:rPr>
          <w:rFonts w:ascii="Marianne" w:hAnsi="Marianne"/>
          <w:b/>
          <w:sz w:val="24"/>
          <w:szCs w:val="24"/>
        </w:rPr>
        <w:t>P</w:t>
      </w:r>
      <w:r w:rsidR="005E165B" w:rsidRPr="005E165B">
        <w:rPr>
          <w:rFonts w:ascii="Marianne" w:hAnsi="Marianne"/>
          <w:b/>
          <w:sz w:val="24"/>
          <w:szCs w:val="24"/>
        </w:rPr>
        <w:t>our</w:t>
      </w:r>
      <w:r w:rsidRPr="005E165B">
        <w:rPr>
          <w:rFonts w:ascii="Marianne" w:hAnsi="Marianne"/>
          <w:b/>
          <w:sz w:val="24"/>
          <w:szCs w:val="24"/>
        </w:rPr>
        <w:t xml:space="preserve"> conseiller les enseignants dans leur choix)</w:t>
      </w:r>
    </w:p>
    <w:tbl>
      <w:tblPr>
        <w:tblStyle w:val="Grilledutableau"/>
        <w:tblW w:w="153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76"/>
        <w:gridCol w:w="3078"/>
        <w:gridCol w:w="3077"/>
        <w:gridCol w:w="3078"/>
        <w:gridCol w:w="3079"/>
      </w:tblGrid>
      <w:tr w:rsidR="00157DA8" w:rsidRPr="005E165B" w:rsidTr="005E165B">
        <w:tc>
          <w:tcPr>
            <w:tcW w:w="3076" w:type="dxa"/>
            <w:vMerge w:val="restart"/>
          </w:tcPr>
          <w:p w:rsidR="00157DA8" w:rsidRPr="005E165B" w:rsidRDefault="008F66E8">
            <w:pPr>
              <w:spacing w:after="0" w:line="240" w:lineRule="auto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bookmarkStart w:id="0" w:name="_GoBack"/>
            <w:bookmarkEnd w:id="0"/>
            <w:r w:rsidRPr="005E165B">
              <w:rPr>
                <w:rFonts w:ascii="Marianne" w:eastAsia="Calibri" w:hAnsi="Marianne"/>
                <w:b/>
                <w:sz w:val="24"/>
                <w:szCs w:val="24"/>
              </w:rPr>
              <w:t>Manuels</w:t>
            </w:r>
          </w:p>
        </w:tc>
        <w:tc>
          <w:tcPr>
            <w:tcW w:w="6155" w:type="dxa"/>
            <w:gridSpan w:val="2"/>
          </w:tcPr>
          <w:p w:rsidR="00157DA8" w:rsidRPr="005E165B" w:rsidRDefault="008F66E8">
            <w:pPr>
              <w:spacing w:after="0" w:line="240" w:lineRule="auto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5E165B">
              <w:rPr>
                <w:rFonts w:ascii="Marianne" w:eastAsia="Calibri" w:hAnsi="Marianne"/>
                <w:b/>
                <w:sz w:val="24"/>
                <w:szCs w:val="24"/>
              </w:rPr>
              <w:t>Conformité au guide corail</w:t>
            </w:r>
          </w:p>
        </w:tc>
        <w:tc>
          <w:tcPr>
            <w:tcW w:w="6157" w:type="dxa"/>
            <w:gridSpan w:val="2"/>
          </w:tcPr>
          <w:p w:rsidR="00157DA8" w:rsidRPr="005E165B" w:rsidRDefault="008F66E8">
            <w:pPr>
              <w:spacing w:after="0" w:line="240" w:lineRule="auto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5E165B">
              <w:rPr>
                <w:rFonts w:ascii="Marianne" w:eastAsia="Calibri" w:hAnsi="Marianne"/>
                <w:b/>
                <w:sz w:val="24"/>
                <w:szCs w:val="24"/>
              </w:rPr>
              <w:t>En complément du guide corail *</w:t>
            </w:r>
          </w:p>
        </w:tc>
      </w:tr>
      <w:tr w:rsidR="00157DA8" w:rsidTr="005E165B">
        <w:tc>
          <w:tcPr>
            <w:tcW w:w="3076" w:type="dxa"/>
            <w:vMerge/>
          </w:tcPr>
          <w:p w:rsidR="00157DA8" w:rsidRDefault="00157D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:rsidR="00157DA8" w:rsidRPr="005E165B" w:rsidRDefault="008F66E8">
            <w:pPr>
              <w:spacing w:after="0" w:line="240" w:lineRule="auto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5E165B">
              <w:rPr>
                <w:rFonts w:ascii="Marianne" w:eastAsia="Calibri" w:hAnsi="Marianne"/>
                <w:b/>
                <w:sz w:val="24"/>
                <w:szCs w:val="24"/>
              </w:rPr>
              <w:t>Les points forts</w:t>
            </w:r>
          </w:p>
        </w:tc>
        <w:tc>
          <w:tcPr>
            <w:tcW w:w="3077" w:type="dxa"/>
          </w:tcPr>
          <w:p w:rsidR="00157DA8" w:rsidRPr="005E165B" w:rsidRDefault="008F66E8">
            <w:pPr>
              <w:spacing w:after="0" w:line="240" w:lineRule="auto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5E165B">
              <w:rPr>
                <w:rFonts w:ascii="Marianne" w:eastAsia="Calibri" w:hAnsi="Marianne"/>
                <w:b/>
                <w:sz w:val="24"/>
                <w:szCs w:val="24"/>
              </w:rPr>
              <w:t>Les manques</w:t>
            </w:r>
          </w:p>
        </w:tc>
        <w:tc>
          <w:tcPr>
            <w:tcW w:w="3078" w:type="dxa"/>
          </w:tcPr>
          <w:p w:rsidR="00157DA8" w:rsidRPr="005E165B" w:rsidRDefault="008F66E8">
            <w:pPr>
              <w:spacing w:after="0" w:line="240" w:lineRule="auto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5E165B">
              <w:rPr>
                <w:rFonts w:ascii="Marianne" w:eastAsia="Calibri" w:hAnsi="Marianne"/>
                <w:b/>
                <w:sz w:val="24"/>
                <w:szCs w:val="24"/>
              </w:rPr>
              <w:t>Points forts</w:t>
            </w:r>
          </w:p>
        </w:tc>
        <w:tc>
          <w:tcPr>
            <w:tcW w:w="3079" w:type="dxa"/>
          </w:tcPr>
          <w:p w:rsidR="00157DA8" w:rsidRPr="005E165B" w:rsidRDefault="008F66E8">
            <w:pPr>
              <w:spacing w:after="0" w:line="240" w:lineRule="auto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5E165B">
              <w:rPr>
                <w:rFonts w:ascii="Marianne" w:eastAsia="Calibri" w:hAnsi="Marianne"/>
                <w:b/>
                <w:sz w:val="24"/>
                <w:szCs w:val="24"/>
              </w:rPr>
              <w:t>Points faibles</w:t>
            </w:r>
          </w:p>
        </w:tc>
      </w:tr>
      <w:tr w:rsidR="00157DA8" w:rsidTr="005E165B">
        <w:tc>
          <w:tcPr>
            <w:tcW w:w="3076" w:type="dxa"/>
          </w:tcPr>
          <w:p w:rsidR="00FF70EE" w:rsidRPr="005E165B" w:rsidRDefault="008F66E8">
            <w:pPr>
              <w:spacing w:after="0" w:line="240" w:lineRule="auto"/>
              <w:jc w:val="center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 w:cstheme="minorHAnsi"/>
                <w:b/>
                <w:i/>
                <w:sz w:val="20"/>
                <w:szCs w:val="20"/>
              </w:rPr>
              <w:t>Á</w:t>
            </w:r>
            <w:r w:rsidRPr="005E165B">
              <w:rPr>
                <w:rFonts w:ascii="Marianne" w:eastAsia="Calibri" w:hAnsi="Marianne"/>
                <w:b/>
                <w:i/>
                <w:sz w:val="20"/>
                <w:szCs w:val="20"/>
              </w:rPr>
              <w:t xml:space="preserve"> moi de lire</w:t>
            </w:r>
            <w:r w:rsidRPr="005E165B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 </w:t>
            </w:r>
            <w:r w:rsidRPr="005E165B">
              <w:rPr>
                <w:rFonts w:ascii="Marianne" w:eastAsia="Calibri" w:hAnsi="Marianne"/>
                <w:b/>
                <w:i/>
                <w:sz w:val="20"/>
                <w:szCs w:val="20"/>
              </w:rPr>
              <w:t>!</w:t>
            </w:r>
            <w:r w:rsidRPr="005E165B">
              <w:rPr>
                <w:rFonts w:ascii="Marianne" w:eastAsia="Calibri" w:hAnsi="Marianne"/>
                <w:b/>
                <w:sz w:val="20"/>
                <w:szCs w:val="20"/>
              </w:rPr>
              <w:t xml:space="preserve"> </w:t>
            </w:r>
            <w:r w:rsidR="00283E57" w:rsidRPr="005E165B">
              <w:rPr>
                <w:rFonts w:ascii="Marianne" w:eastAsia="Calibri" w:hAnsi="Marianne"/>
                <w:sz w:val="20"/>
                <w:szCs w:val="20"/>
              </w:rPr>
              <w:t xml:space="preserve">CE1, </w:t>
            </w:r>
          </w:p>
          <w:p w:rsidR="00157DA8" w:rsidRPr="005E165B" w:rsidRDefault="00283E57">
            <w:pPr>
              <w:spacing w:after="0" w:line="240" w:lineRule="auto"/>
              <w:jc w:val="center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Magnard, 2021</w:t>
            </w:r>
          </w:p>
          <w:p w:rsidR="00283E57" w:rsidRPr="005E165B" w:rsidRDefault="00283E57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  <w:p w:rsidR="00157DA8" w:rsidRPr="005E165B" w:rsidRDefault="008F66E8">
            <w:pPr>
              <w:spacing w:after="0" w:line="240" w:lineRule="auto"/>
              <w:jc w:val="center"/>
              <w:rPr>
                <w:rFonts w:ascii="Marianne" w:eastAsia="Calibri" w:hAnsi="Marianne"/>
                <w:color w:val="FF0000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color w:val="FF0000"/>
                <w:sz w:val="20"/>
                <w:szCs w:val="20"/>
              </w:rPr>
              <w:t>Méthode de lecture et d’expression</w:t>
            </w:r>
          </w:p>
          <w:p w:rsidR="00283E57" w:rsidRPr="005E165B" w:rsidRDefault="00283E57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  <w:p w:rsidR="00283E57" w:rsidRPr="005E165B" w:rsidRDefault="00283E57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5E165B">
              <w:rPr>
                <w:rFonts w:ascii="Marianne" w:hAnsi="Marianne"/>
                <w:noProof/>
                <w:sz w:val="20"/>
                <w:szCs w:val="20"/>
              </w:rPr>
              <w:drawing>
                <wp:inline distT="0" distB="0" distL="0" distR="0" wp14:anchorId="4F8E43F5" wp14:editId="1FD1E2D3">
                  <wp:extent cx="647421" cy="915494"/>
                  <wp:effectExtent l="19050" t="19050" r="63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112" cy="9376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157DA8" w:rsidRPr="005E165B" w:rsidRDefault="008F66E8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-La méthode est conforme et complète</w:t>
            </w:r>
            <w:r w:rsidRPr="005E165B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: lecture, expression</w:t>
            </w:r>
            <w:r w:rsidR="00283E57" w:rsidRPr="005E165B">
              <w:rPr>
                <w:rFonts w:ascii="Marianne" w:eastAsia="Calibri" w:hAnsi="Marianne"/>
                <w:sz w:val="20"/>
                <w:szCs w:val="20"/>
              </w:rPr>
              <w:t>s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 xml:space="preserve"> orale et écrite, EDL</w:t>
            </w:r>
            <w:r w:rsidR="00FF70EE" w:rsidRPr="005E165B">
              <w:rPr>
                <w:rFonts w:ascii="Marianne" w:eastAsia="Calibri" w:hAnsi="Marianne"/>
                <w:sz w:val="20"/>
                <w:szCs w:val="20"/>
              </w:rPr>
              <w:t>.</w:t>
            </w:r>
          </w:p>
          <w:p w:rsidR="00157DA8" w:rsidRPr="005E165B" w:rsidRDefault="008F66E8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-Le manuel CE1 est pensé dans la continuité du CP et propose une progression dans les différents sous-domaines.</w:t>
            </w:r>
          </w:p>
          <w:p w:rsidR="00157DA8" w:rsidRPr="005E165B" w:rsidRDefault="008F66E8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-5 œuvres intégrales étudiées</w:t>
            </w:r>
            <w:r w:rsidR="00283E57" w:rsidRPr="005E165B">
              <w:rPr>
                <w:rFonts w:ascii="Marianne" w:eastAsia="Calibri" w:hAnsi="Marianne"/>
                <w:sz w:val="20"/>
                <w:szCs w:val="20"/>
              </w:rPr>
              <w:t>.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 xml:space="preserve"> </w:t>
            </w:r>
          </w:p>
          <w:p w:rsidR="00157DA8" w:rsidRPr="005E165B" w:rsidRDefault="008F66E8">
            <w:pPr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b/>
                <w:sz w:val="20"/>
                <w:szCs w:val="20"/>
              </w:rPr>
              <w:t>-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Des outils de différenciation proposés</w:t>
            </w:r>
            <w:r w:rsidR="00283E57" w:rsidRPr="005E165B">
              <w:rPr>
                <w:rFonts w:ascii="Marianne" w:eastAsia="Calibri" w:hAnsi="Marianne"/>
                <w:sz w:val="20"/>
                <w:szCs w:val="20"/>
              </w:rPr>
              <w:t>.</w:t>
            </w:r>
          </w:p>
          <w:p w:rsidR="00157DA8" w:rsidRPr="005E165B" w:rsidRDefault="008F66E8">
            <w:pPr>
              <w:spacing w:after="0" w:line="240" w:lineRule="auto"/>
              <w:rPr>
                <w:rFonts w:ascii="Marianne" w:hAnsi="Marianne"/>
                <w:color w:val="FF0000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A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 xml:space="preserve"> vérifier (continuité avec les manuels CP)</w:t>
            </w:r>
            <w:r w:rsidRPr="005E165B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: les mots r</w:t>
            </w:r>
            <w:r w:rsidRPr="005E165B">
              <w:rPr>
                <w:rFonts w:ascii="Marianne" w:eastAsia="Calibri" w:hAnsi="Marianne" w:cs="Marianne"/>
                <w:sz w:val="20"/>
                <w:szCs w:val="20"/>
              </w:rPr>
              <w:t>é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f</w:t>
            </w:r>
            <w:r w:rsidRPr="005E165B">
              <w:rPr>
                <w:rFonts w:ascii="Marianne" w:eastAsia="Calibri" w:hAnsi="Marianne" w:cs="Marianne"/>
                <w:sz w:val="20"/>
                <w:szCs w:val="20"/>
              </w:rPr>
              <w:t>é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rents, structure des le</w:t>
            </w:r>
            <w:r w:rsidRPr="005E165B">
              <w:rPr>
                <w:rFonts w:ascii="Marianne" w:eastAsia="Calibri" w:hAnsi="Marianne" w:cs="Marianne"/>
                <w:sz w:val="20"/>
                <w:szCs w:val="20"/>
              </w:rPr>
              <w:t>ç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ons</w:t>
            </w:r>
            <w:r w:rsidR="00283E57" w:rsidRPr="005E165B">
              <w:rPr>
                <w:rFonts w:ascii="Marianne" w:eastAsia="Calibri" w:hAnsi="Marianne"/>
                <w:sz w:val="20"/>
                <w:szCs w:val="20"/>
              </w:rPr>
              <w:t>.</w:t>
            </w:r>
          </w:p>
        </w:tc>
        <w:tc>
          <w:tcPr>
            <w:tcW w:w="3077" w:type="dxa"/>
          </w:tcPr>
          <w:p w:rsidR="00157DA8" w:rsidRPr="005E165B" w:rsidRDefault="008F66E8">
            <w:pPr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b/>
                <w:color w:val="000000" w:themeColor="text1"/>
                <w:sz w:val="20"/>
                <w:szCs w:val="20"/>
              </w:rPr>
              <w:t>-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D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ictées de syllabes, de mots sont prévues en lien avec l’étude du code mais pas de dictée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s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 xml:space="preserve"> de phrase (à vérifier)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.</w:t>
            </w:r>
          </w:p>
          <w:p w:rsidR="00157DA8" w:rsidRPr="005E165B" w:rsidRDefault="008F66E8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D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eux dictées hebdomadaires seulement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.</w:t>
            </w:r>
          </w:p>
        </w:tc>
        <w:tc>
          <w:tcPr>
            <w:tcW w:w="3078" w:type="dxa"/>
          </w:tcPr>
          <w:p w:rsidR="00157DA8" w:rsidRPr="005E165B" w:rsidRDefault="008F66E8">
            <w:pPr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 Enseignements croisés</w:t>
            </w:r>
            <w:r w:rsidRPr="005E165B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: 1 s</w:t>
            </w:r>
            <w:r w:rsidRPr="005E165B">
              <w:rPr>
                <w:rFonts w:ascii="Marianne" w:eastAsia="Calibri" w:hAnsi="Marianne" w:cs="Marianne"/>
                <w:sz w:val="20"/>
                <w:szCs w:val="20"/>
              </w:rPr>
              <w:t>é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quence en lien avec le programme d</w:t>
            </w:r>
            <w:r w:rsidRPr="005E165B">
              <w:rPr>
                <w:rFonts w:ascii="Marianne" w:eastAsia="Calibri" w:hAnsi="Marianne" w:cs="Marianne"/>
                <w:sz w:val="20"/>
                <w:szCs w:val="20"/>
              </w:rPr>
              <w:t>’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EMC (vivre ensemble)</w:t>
            </w:r>
          </w:p>
        </w:tc>
        <w:tc>
          <w:tcPr>
            <w:tcW w:w="3079" w:type="dxa"/>
          </w:tcPr>
          <w:p w:rsidR="00157DA8" w:rsidRPr="005E165B" w:rsidRDefault="008F66E8">
            <w:pPr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 xml:space="preserve">-EDL abordée dans un cahier annexe. </w:t>
            </w:r>
          </w:p>
          <w:p w:rsidR="00157DA8" w:rsidRPr="005E165B" w:rsidRDefault="00157DA8">
            <w:pPr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</w:p>
        </w:tc>
      </w:tr>
      <w:tr w:rsidR="00157DA8" w:rsidTr="005E165B">
        <w:tc>
          <w:tcPr>
            <w:tcW w:w="3076" w:type="dxa"/>
          </w:tcPr>
          <w:p w:rsidR="00157DA8" w:rsidRPr="005E165B" w:rsidRDefault="00283E57">
            <w:pPr>
              <w:spacing w:after="0" w:line="240" w:lineRule="auto"/>
              <w:jc w:val="center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b/>
                <w:i/>
                <w:sz w:val="20"/>
                <w:szCs w:val="20"/>
              </w:rPr>
              <w:t xml:space="preserve">Lecture </w:t>
            </w:r>
            <w:r w:rsidR="008F66E8" w:rsidRPr="005E165B">
              <w:rPr>
                <w:rFonts w:ascii="Marianne" w:eastAsia="Calibri" w:hAnsi="Marianne"/>
                <w:b/>
                <w:i/>
                <w:sz w:val="20"/>
                <w:szCs w:val="20"/>
              </w:rPr>
              <w:t>PIANO CE</w:t>
            </w:r>
            <w:r w:rsidRPr="005E165B">
              <w:rPr>
                <w:rFonts w:ascii="Marianne" w:eastAsia="Calibri" w:hAnsi="Marianne"/>
                <w:b/>
                <w:i/>
                <w:sz w:val="20"/>
                <w:szCs w:val="20"/>
              </w:rPr>
              <w:t>1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,</w:t>
            </w:r>
          </w:p>
          <w:p w:rsidR="00283E57" w:rsidRPr="005E165B" w:rsidRDefault="00283E57">
            <w:pPr>
              <w:spacing w:after="0" w:line="240" w:lineRule="auto"/>
              <w:jc w:val="center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Retz, 2020</w:t>
            </w:r>
          </w:p>
          <w:p w:rsidR="00283E57" w:rsidRPr="005E165B" w:rsidRDefault="00283E57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  <w:p w:rsidR="00157DA8" w:rsidRPr="005E165B" w:rsidRDefault="008F66E8">
            <w:pPr>
              <w:spacing w:after="0" w:line="240" w:lineRule="auto"/>
              <w:jc w:val="center"/>
              <w:rPr>
                <w:rFonts w:ascii="Marianne" w:eastAsia="Calibri" w:hAnsi="Marianne"/>
                <w:color w:val="FF0000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color w:val="FF0000"/>
                <w:sz w:val="20"/>
                <w:szCs w:val="20"/>
              </w:rPr>
              <w:t>Méthode pour consolider l’apprentissage de la lecture et améliorer la fluence</w:t>
            </w:r>
          </w:p>
          <w:p w:rsidR="00F61372" w:rsidRPr="005E165B" w:rsidRDefault="00F61372">
            <w:pPr>
              <w:spacing w:after="0" w:line="240" w:lineRule="auto"/>
              <w:jc w:val="center"/>
              <w:rPr>
                <w:rFonts w:ascii="Marianne" w:eastAsia="Calibri" w:hAnsi="Marianne"/>
                <w:color w:val="FF0000"/>
                <w:sz w:val="20"/>
                <w:szCs w:val="20"/>
              </w:rPr>
            </w:pPr>
          </w:p>
          <w:p w:rsidR="00283E57" w:rsidRPr="005E165B" w:rsidRDefault="00283E57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5E165B">
              <w:rPr>
                <w:rFonts w:ascii="Marianne" w:hAnsi="Marianne"/>
                <w:noProof/>
                <w:sz w:val="20"/>
                <w:szCs w:val="20"/>
              </w:rPr>
              <w:drawing>
                <wp:inline distT="0" distB="0" distL="0" distR="0" wp14:anchorId="2E567A42" wp14:editId="469D0028">
                  <wp:extent cx="627399" cy="847754"/>
                  <wp:effectExtent l="19050" t="19050" r="127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79" cy="8846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E57" w:rsidRPr="005E165B" w:rsidRDefault="00283E57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3078" w:type="dxa"/>
          </w:tcPr>
          <w:p w:rsidR="00157DA8" w:rsidRPr="005E165B" w:rsidRDefault="008F66E8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-En continuité du manuel de CP</w:t>
            </w:r>
            <w:r w:rsidRPr="005E165B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:</w:t>
            </w:r>
          </w:p>
          <w:p w:rsidR="00157DA8" w:rsidRPr="005E165B" w:rsidRDefault="008F66E8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&gt;Utilisation de l’outil piano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,</w:t>
            </w:r>
          </w:p>
          <w:p w:rsidR="00157DA8" w:rsidRPr="005E165B" w:rsidRDefault="008F66E8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&gt;Utilisation des mêmes mots référents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,</w:t>
            </w:r>
          </w:p>
          <w:p w:rsidR="00157DA8" w:rsidRPr="005E165B" w:rsidRDefault="008F66E8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&gt;Structure des leçons identique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.</w:t>
            </w:r>
          </w:p>
          <w:p w:rsidR="00157DA8" w:rsidRPr="005E165B" w:rsidRDefault="00157DA8">
            <w:pPr>
              <w:pStyle w:val="Paragraphedeliste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157DA8" w:rsidRPr="005E165B" w:rsidRDefault="008F66E8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-Une différenciation est prévue en lecture et en dictée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.</w:t>
            </w:r>
          </w:p>
          <w:p w:rsidR="00157DA8" w:rsidRPr="005E165B" w:rsidRDefault="008F66E8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U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ne œuvre intégrale étudiée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.</w:t>
            </w:r>
          </w:p>
          <w:p w:rsidR="00157DA8" w:rsidRPr="005E165B" w:rsidRDefault="00157DA8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3077" w:type="dxa"/>
          </w:tcPr>
          <w:p w:rsidR="00157DA8" w:rsidRPr="005E165B" w:rsidRDefault="008F66E8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-Certains intitulés d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u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 xml:space="preserve"> guide du ma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î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tre portent à confusion (exemple</w:t>
            </w:r>
            <w:r w:rsidRPr="005E165B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 xml:space="preserve">: 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«</w:t>
            </w:r>
            <w:r w:rsidR="00F61372" w:rsidRPr="005E165B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5E165B">
              <w:rPr>
                <w:rFonts w:ascii="Marianne" w:eastAsia="Calibri" w:hAnsi="Marianne"/>
                <w:i/>
                <w:sz w:val="20"/>
                <w:szCs w:val="20"/>
              </w:rPr>
              <w:t>le son AN</w:t>
            </w:r>
            <w:r w:rsidRPr="005E165B">
              <w:rPr>
                <w:rFonts w:ascii="Calibri" w:eastAsia="Calibri" w:hAnsi="Calibri" w:cs="Calibri"/>
                <w:i/>
                <w:sz w:val="20"/>
                <w:szCs w:val="20"/>
              </w:rPr>
              <w:t> </w:t>
            </w:r>
            <w:r w:rsidRPr="005E165B">
              <w:rPr>
                <w:rFonts w:ascii="Marianne" w:eastAsia="Calibri" w:hAnsi="Marianne"/>
                <w:i/>
                <w:sz w:val="20"/>
                <w:szCs w:val="20"/>
              </w:rPr>
              <w:t>: an/</w:t>
            </w:r>
            <w:proofErr w:type="spellStart"/>
            <w:r w:rsidRPr="005E165B">
              <w:rPr>
                <w:rFonts w:ascii="Marianne" w:eastAsia="Calibri" w:hAnsi="Marianne"/>
                <w:i/>
                <w:sz w:val="20"/>
                <w:szCs w:val="20"/>
              </w:rPr>
              <w:t>am-en</w:t>
            </w:r>
            <w:proofErr w:type="spellEnd"/>
            <w:r w:rsidRPr="005E165B">
              <w:rPr>
                <w:rFonts w:ascii="Marianne" w:eastAsia="Calibri" w:hAnsi="Marianne"/>
                <w:i/>
                <w:sz w:val="20"/>
                <w:szCs w:val="20"/>
              </w:rPr>
              <w:t>/</w:t>
            </w:r>
            <w:proofErr w:type="spellStart"/>
            <w:r w:rsidRPr="005E165B">
              <w:rPr>
                <w:rFonts w:ascii="Marianne" w:eastAsia="Calibri" w:hAnsi="Marianne"/>
                <w:i/>
                <w:sz w:val="20"/>
                <w:szCs w:val="20"/>
              </w:rPr>
              <w:t>em</w:t>
            </w:r>
            <w:proofErr w:type="spellEnd"/>
            <w:r w:rsidR="00F61372" w:rsidRPr="005E165B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F61372" w:rsidRPr="005E165B">
              <w:rPr>
                <w:rFonts w:ascii="Marianne" w:eastAsia="Calibri" w:hAnsi="Marianne" w:cs="Marianne"/>
                <w:sz w:val="20"/>
                <w:szCs w:val="20"/>
              </w:rPr>
              <w:t>»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 xml:space="preserve">, 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alors que la méthode met en avant une entrée graphémique)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.</w:t>
            </w:r>
          </w:p>
          <w:p w:rsidR="00157DA8" w:rsidRPr="005E165B" w:rsidRDefault="00157DA8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157DA8" w:rsidRPr="005E165B" w:rsidRDefault="008F66E8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 Compréhension sur textes didactisés uniquement, pas d’étude de la langue et peu de production d’écrit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s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.</w:t>
            </w:r>
          </w:p>
          <w:p w:rsidR="00157DA8" w:rsidRPr="005E165B" w:rsidRDefault="00157DA8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3078" w:type="dxa"/>
          </w:tcPr>
          <w:p w:rsidR="00157DA8" w:rsidRPr="005E165B" w:rsidRDefault="00157DA8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3079" w:type="dxa"/>
          </w:tcPr>
          <w:p w:rsidR="00157DA8" w:rsidRPr="005E165B" w:rsidRDefault="008F66E8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-L’appropriation des différents outils est complexe et nécessite d’articuler les nombreux supports (Eole, fiches de préparation type à la fin du guide du maître…)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.</w:t>
            </w:r>
          </w:p>
          <w:p w:rsidR="00157DA8" w:rsidRPr="005E165B" w:rsidRDefault="00157DA8">
            <w:pPr>
              <w:spacing w:after="0" w:line="240" w:lineRule="auto"/>
              <w:jc w:val="both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157DA8" w:rsidTr="005E165B">
        <w:tc>
          <w:tcPr>
            <w:tcW w:w="3076" w:type="dxa"/>
          </w:tcPr>
          <w:p w:rsidR="00283E57" w:rsidRPr="005E165B" w:rsidRDefault="008F66E8">
            <w:pPr>
              <w:spacing w:after="0" w:line="240" w:lineRule="auto"/>
              <w:jc w:val="center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 w:cstheme="minorHAnsi"/>
                <w:b/>
                <w:i/>
                <w:sz w:val="20"/>
                <w:szCs w:val="20"/>
              </w:rPr>
              <w:t>É</w:t>
            </w:r>
            <w:r w:rsidRPr="005E165B">
              <w:rPr>
                <w:rFonts w:ascii="Marianne" w:eastAsia="Calibri" w:hAnsi="Marianne"/>
                <w:b/>
                <w:i/>
                <w:sz w:val="20"/>
                <w:szCs w:val="20"/>
              </w:rPr>
              <w:t>tincelles CE1</w:t>
            </w:r>
            <w:r w:rsidR="00283E57" w:rsidRPr="005E165B">
              <w:rPr>
                <w:rFonts w:ascii="Marianne" w:eastAsia="Calibri" w:hAnsi="Marianne"/>
                <w:sz w:val="20"/>
                <w:szCs w:val="20"/>
              </w:rPr>
              <w:t xml:space="preserve">, </w:t>
            </w:r>
          </w:p>
          <w:p w:rsidR="00157DA8" w:rsidRPr="005E165B" w:rsidRDefault="00283E57">
            <w:pPr>
              <w:spacing w:after="0" w:line="240" w:lineRule="auto"/>
              <w:jc w:val="center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Hatier, 2019</w:t>
            </w:r>
          </w:p>
          <w:p w:rsidR="00283E57" w:rsidRPr="005E165B" w:rsidRDefault="00283E57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  <w:p w:rsidR="00157DA8" w:rsidRPr="005E165B" w:rsidRDefault="008F66E8">
            <w:pPr>
              <w:spacing w:after="0" w:line="240" w:lineRule="auto"/>
              <w:jc w:val="center"/>
              <w:rPr>
                <w:rFonts w:ascii="Marianne" w:eastAsia="Calibri" w:hAnsi="Marianne"/>
                <w:color w:val="FF0000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color w:val="FF0000"/>
                <w:sz w:val="20"/>
                <w:szCs w:val="20"/>
              </w:rPr>
              <w:t xml:space="preserve">Méthode de </w:t>
            </w:r>
            <w:r w:rsidR="00F61372" w:rsidRPr="005E165B">
              <w:rPr>
                <w:rFonts w:ascii="Marianne" w:eastAsia="Calibri" w:hAnsi="Marianne"/>
                <w:color w:val="FF0000"/>
                <w:sz w:val="20"/>
                <w:szCs w:val="20"/>
              </w:rPr>
              <w:t>français</w:t>
            </w:r>
          </w:p>
          <w:p w:rsidR="00283E57" w:rsidRPr="005E165B" w:rsidRDefault="00283E57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  <w:p w:rsidR="00283E57" w:rsidRPr="005E165B" w:rsidRDefault="00283E57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5E165B">
              <w:rPr>
                <w:rFonts w:ascii="Marianne" w:hAnsi="Marianne"/>
                <w:noProof/>
                <w:sz w:val="20"/>
                <w:szCs w:val="20"/>
              </w:rPr>
              <w:lastRenderedPageBreak/>
              <w:drawing>
                <wp:inline distT="0" distB="0" distL="0" distR="0" wp14:anchorId="4C76853C" wp14:editId="79E22051">
                  <wp:extent cx="705551" cy="907725"/>
                  <wp:effectExtent l="19050" t="19050" r="0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742" cy="9478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157DA8" w:rsidRPr="005E165B" w:rsidRDefault="00F61372">
            <w:pPr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lastRenderedPageBreak/>
              <w:t>-</w:t>
            </w:r>
            <w:r w:rsidR="008F66E8" w:rsidRPr="005E165B">
              <w:rPr>
                <w:rFonts w:ascii="Marianne" w:eastAsia="Calibri" w:hAnsi="Marianne"/>
                <w:sz w:val="20"/>
                <w:szCs w:val="20"/>
              </w:rPr>
              <w:t>Les documents à notre disposition ne nous ont pas permis de vérifier la conformité en EDL et en code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.</w:t>
            </w:r>
          </w:p>
          <w:p w:rsidR="00157DA8" w:rsidRPr="005E165B" w:rsidRDefault="008F66E8">
            <w:pPr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lastRenderedPageBreak/>
              <w:t>-La morphologie appara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î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t régulièrement dans l’étude des textes.</w:t>
            </w:r>
          </w:p>
          <w:p w:rsidR="00157DA8" w:rsidRPr="005E165B" w:rsidRDefault="008F66E8">
            <w:pPr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-5 œuvres intégrales étudiées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.</w:t>
            </w:r>
          </w:p>
          <w:p w:rsidR="00157DA8" w:rsidRPr="005E165B" w:rsidRDefault="00157DA8">
            <w:pPr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</w:p>
        </w:tc>
        <w:tc>
          <w:tcPr>
            <w:tcW w:w="3077" w:type="dxa"/>
          </w:tcPr>
          <w:p w:rsidR="00157DA8" w:rsidRPr="005E165B" w:rsidRDefault="008F66E8">
            <w:pPr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lastRenderedPageBreak/>
              <w:t>-Entrée phonémique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.</w:t>
            </w:r>
          </w:p>
          <w:p w:rsidR="00157DA8" w:rsidRPr="005E165B" w:rsidRDefault="008F66E8">
            <w:pPr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-Absence d’écrits courts et de projet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s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 xml:space="preserve"> d’écriture, pas d’articulation lire / écrire (au service de la compréhension 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lastRenderedPageBreak/>
              <w:t>fine)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.</w:t>
            </w:r>
          </w:p>
          <w:p w:rsidR="00157DA8" w:rsidRPr="005E165B" w:rsidRDefault="008F66E8">
            <w:pPr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</w:t>
            </w:r>
            <w:r w:rsidRPr="005E165B">
              <w:rPr>
                <w:rFonts w:ascii="Marianne" w:eastAsia="Calibri" w:hAnsi="Marianne"/>
                <w:i/>
                <w:sz w:val="20"/>
                <w:szCs w:val="20"/>
              </w:rPr>
              <w:t>Etincelles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 xml:space="preserve"> semble être dans la continuité de </w:t>
            </w:r>
            <w:proofErr w:type="spellStart"/>
            <w:r w:rsidRPr="005E165B">
              <w:rPr>
                <w:rFonts w:ascii="Marianne" w:eastAsia="Calibri" w:hAnsi="Marianne"/>
                <w:i/>
                <w:sz w:val="20"/>
                <w:szCs w:val="20"/>
              </w:rPr>
              <w:t>Tika</w:t>
            </w:r>
            <w:proofErr w:type="spellEnd"/>
            <w:r w:rsidRPr="005E165B">
              <w:rPr>
                <w:rFonts w:ascii="Marianne" w:eastAsia="Calibri" w:hAnsi="Marianne"/>
                <w:i/>
                <w:sz w:val="20"/>
                <w:szCs w:val="20"/>
              </w:rPr>
              <w:t xml:space="preserve"> et Tao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 xml:space="preserve"> (à vérifier)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>.</w:t>
            </w:r>
          </w:p>
          <w:p w:rsidR="00157DA8" w:rsidRPr="005E165B" w:rsidRDefault="00157DA8">
            <w:pPr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</w:p>
        </w:tc>
        <w:tc>
          <w:tcPr>
            <w:tcW w:w="3078" w:type="dxa"/>
          </w:tcPr>
          <w:p w:rsidR="00157DA8" w:rsidRPr="005E165B" w:rsidRDefault="00157DA8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3079" w:type="dxa"/>
          </w:tcPr>
          <w:p w:rsidR="00157DA8" w:rsidRPr="005E165B" w:rsidRDefault="00157DA8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157DA8" w:rsidTr="005E165B">
        <w:tc>
          <w:tcPr>
            <w:tcW w:w="3076" w:type="dxa"/>
          </w:tcPr>
          <w:p w:rsidR="00157DA8" w:rsidRPr="005E165B" w:rsidRDefault="008F66E8">
            <w:pPr>
              <w:spacing w:after="0" w:line="240" w:lineRule="auto"/>
              <w:jc w:val="center"/>
              <w:rPr>
                <w:rFonts w:ascii="Marianne" w:eastAsia="Calibri" w:hAnsi="Marianne"/>
                <w:sz w:val="20"/>
                <w:szCs w:val="20"/>
              </w:rPr>
            </w:pPr>
            <w:proofErr w:type="spellStart"/>
            <w:r w:rsidRPr="005E165B">
              <w:rPr>
                <w:rFonts w:ascii="Marianne" w:eastAsia="Calibri" w:hAnsi="Marianne"/>
                <w:b/>
                <w:i/>
                <w:sz w:val="20"/>
                <w:szCs w:val="20"/>
              </w:rPr>
              <w:t>Taoki</w:t>
            </w:r>
            <w:proofErr w:type="spellEnd"/>
            <w:r w:rsidR="00283E57" w:rsidRPr="005E165B">
              <w:rPr>
                <w:rFonts w:ascii="Marianne" w:eastAsia="Calibri" w:hAnsi="Marianne"/>
                <w:sz w:val="20"/>
                <w:szCs w:val="20"/>
              </w:rPr>
              <w:t>,</w:t>
            </w:r>
          </w:p>
          <w:p w:rsidR="00283E57" w:rsidRPr="005E165B" w:rsidRDefault="00283E57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5E165B">
              <w:rPr>
                <w:rFonts w:ascii="Marianne" w:hAnsi="Marianne"/>
                <w:sz w:val="20"/>
                <w:szCs w:val="20"/>
              </w:rPr>
              <w:t>Istra, 20</w:t>
            </w:r>
            <w:r w:rsidR="00BC11A4" w:rsidRPr="005E165B">
              <w:rPr>
                <w:rFonts w:ascii="Marianne" w:hAnsi="Marianne"/>
                <w:sz w:val="20"/>
                <w:szCs w:val="20"/>
              </w:rPr>
              <w:t>20</w:t>
            </w:r>
          </w:p>
          <w:p w:rsidR="00283E57" w:rsidRPr="005E165B" w:rsidRDefault="00283E57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  <w:p w:rsidR="00283E57" w:rsidRPr="005E165B" w:rsidRDefault="00283E57" w:rsidP="00283E57">
            <w:pPr>
              <w:spacing w:after="0" w:line="240" w:lineRule="auto"/>
              <w:jc w:val="center"/>
              <w:rPr>
                <w:rFonts w:ascii="Marianne" w:eastAsia="Calibri" w:hAnsi="Marianne"/>
                <w:color w:val="FF0000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color w:val="FF0000"/>
                <w:sz w:val="20"/>
                <w:szCs w:val="20"/>
              </w:rPr>
              <w:t>Méthode de lecture et d’expression</w:t>
            </w:r>
          </w:p>
          <w:p w:rsidR="00283E57" w:rsidRPr="005E165B" w:rsidRDefault="00283E57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  <w:p w:rsidR="00283E57" w:rsidRPr="005E165B" w:rsidRDefault="00283E57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  <w:p w:rsidR="00283E57" w:rsidRPr="005E165B" w:rsidRDefault="00283E57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5E165B">
              <w:rPr>
                <w:rFonts w:ascii="Marianne" w:hAnsi="Marianne"/>
                <w:noProof/>
                <w:sz w:val="20"/>
                <w:szCs w:val="20"/>
              </w:rPr>
              <w:drawing>
                <wp:inline distT="0" distB="0" distL="0" distR="0" wp14:anchorId="5CBCF893" wp14:editId="786E3A70">
                  <wp:extent cx="840854" cy="121424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548" cy="123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157DA8" w:rsidRPr="005E165B" w:rsidRDefault="0094402C" w:rsidP="0094402C">
            <w:pPr>
              <w:spacing w:after="0" w:line="240" w:lineRule="auto"/>
              <w:jc w:val="both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</w:t>
            </w:r>
            <w:r w:rsidR="008F66E8" w:rsidRPr="005E165B">
              <w:rPr>
                <w:rFonts w:ascii="Marianne" w:eastAsia="Calibri" w:hAnsi="Marianne"/>
                <w:sz w:val="20"/>
                <w:szCs w:val="20"/>
              </w:rPr>
              <w:t>Le manuel CE1 s’inscrit dans la continuité du manuel CP.</w:t>
            </w:r>
          </w:p>
          <w:p w:rsidR="00157DA8" w:rsidRPr="005E165B" w:rsidRDefault="0094402C" w:rsidP="0094402C">
            <w:pPr>
              <w:spacing w:line="256" w:lineRule="auto"/>
              <w:jc w:val="both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</w:t>
            </w:r>
            <w:r w:rsidR="008F66E8" w:rsidRPr="005E165B">
              <w:rPr>
                <w:rFonts w:ascii="Marianne" w:eastAsia="Calibri" w:hAnsi="Marianne"/>
                <w:sz w:val="20"/>
                <w:szCs w:val="20"/>
              </w:rPr>
              <w:t>La méthode est complète</w:t>
            </w:r>
            <w:r w:rsidR="008F66E8" w:rsidRPr="005E165B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8F66E8" w:rsidRPr="005E165B">
              <w:rPr>
                <w:rFonts w:ascii="Marianne" w:eastAsia="Calibri" w:hAnsi="Marianne"/>
                <w:sz w:val="20"/>
                <w:szCs w:val="20"/>
              </w:rPr>
              <w:t xml:space="preserve">: lecture, expressions orale et </w:t>
            </w:r>
            <w:r w:rsidR="008F66E8" w:rsidRPr="005E165B">
              <w:rPr>
                <w:rFonts w:ascii="Marianne" w:eastAsia="Calibri" w:hAnsi="Marianne" w:cs="Marianne"/>
                <w:sz w:val="20"/>
                <w:szCs w:val="20"/>
              </w:rPr>
              <w:t>é</w:t>
            </w:r>
            <w:r w:rsidR="008F66E8" w:rsidRPr="005E165B">
              <w:rPr>
                <w:rFonts w:ascii="Marianne" w:eastAsia="Calibri" w:hAnsi="Marianne"/>
                <w:sz w:val="20"/>
                <w:szCs w:val="20"/>
              </w:rPr>
              <w:t>crite, EDL.</w:t>
            </w:r>
          </w:p>
          <w:p w:rsidR="00157DA8" w:rsidRPr="005E165B" w:rsidRDefault="00157DA8">
            <w:pPr>
              <w:spacing w:after="0" w:line="240" w:lineRule="auto"/>
              <w:jc w:val="center"/>
              <w:rPr>
                <w:rFonts w:ascii="Marianne" w:eastAsia="Calibri" w:hAnsi="Marianne"/>
                <w:sz w:val="20"/>
                <w:szCs w:val="20"/>
              </w:rPr>
            </w:pPr>
          </w:p>
        </w:tc>
        <w:tc>
          <w:tcPr>
            <w:tcW w:w="3077" w:type="dxa"/>
          </w:tcPr>
          <w:p w:rsidR="0094402C" w:rsidRPr="005E165B" w:rsidRDefault="00F61372" w:rsidP="0094402C">
            <w:pPr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-Pas d’enseignement systématique pour consolider l’apprentissage des graphèmes.</w:t>
            </w:r>
          </w:p>
          <w:p w:rsidR="0094402C" w:rsidRPr="005E165B" w:rsidRDefault="0094402C" w:rsidP="0094402C">
            <w:pPr>
              <w:pStyle w:val="Paragraphedeliste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Activités graphémiques absentes dès la période 4.</w:t>
            </w:r>
          </w:p>
          <w:p w:rsidR="0094402C" w:rsidRPr="005E165B" w:rsidRDefault="0094402C" w:rsidP="0094402C">
            <w:pPr>
              <w:pStyle w:val="Paragraphedeliste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Pas d’activités favorisant l’automatisation des graphèmes.</w:t>
            </w:r>
          </w:p>
          <w:p w:rsidR="00F61372" w:rsidRPr="005E165B" w:rsidRDefault="00F61372" w:rsidP="00F61372">
            <w:pPr>
              <w:pStyle w:val="Paragraphedeliste"/>
              <w:suppressAutoHyphens w:val="0"/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</w:p>
          <w:p w:rsidR="0094402C" w:rsidRPr="005E165B" w:rsidRDefault="00F61372" w:rsidP="0094402C">
            <w:pPr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</w:t>
            </w:r>
            <w:r w:rsidR="0094402C" w:rsidRPr="005E165B">
              <w:rPr>
                <w:rFonts w:ascii="Marianne" w:eastAsia="Calibri" w:hAnsi="Marianne"/>
                <w:sz w:val="20"/>
                <w:szCs w:val="20"/>
              </w:rPr>
              <w:t>Compréhension</w:t>
            </w:r>
          </w:p>
          <w:p w:rsidR="0094402C" w:rsidRPr="005E165B" w:rsidRDefault="0094402C" w:rsidP="0094402C">
            <w:pPr>
              <w:pStyle w:val="Paragraphedeliste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Pas d’enseignement explicite de stratégies de compréhension.</w:t>
            </w:r>
          </w:p>
          <w:p w:rsidR="0094402C" w:rsidRPr="005E165B" w:rsidRDefault="0094402C" w:rsidP="0094402C">
            <w:pPr>
              <w:pStyle w:val="Paragraphedeliste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Compréhension de l’illustration avant la lecture du texte = confusion entre lire et deviner.</w:t>
            </w:r>
          </w:p>
          <w:p w:rsidR="00F61372" w:rsidRPr="005E165B" w:rsidRDefault="00F61372" w:rsidP="00F61372">
            <w:pPr>
              <w:suppressAutoHyphens w:val="0"/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</w:p>
          <w:p w:rsidR="00157DA8" w:rsidRPr="005E165B" w:rsidRDefault="00F61372" w:rsidP="00F61372">
            <w:pPr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-Différenciation, seulement au niveau de fiches de travail proposées aux élèves.</w:t>
            </w:r>
          </w:p>
        </w:tc>
        <w:tc>
          <w:tcPr>
            <w:tcW w:w="3078" w:type="dxa"/>
          </w:tcPr>
          <w:p w:rsidR="00157DA8" w:rsidRDefault="00157D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9" w:type="dxa"/>
          </w:tcPr>
          <w:p w:rsidR="00157DA8" w:rsidRDefault="00157D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7DA8" w:rsidTr="005E165B">
        <w:tc>
          <w:tcPr>
            <w:tcW w:w="3076" w:type="dxa"/>
          </w:tcPr>
          <w:p w:rsidR="00BC11A4" w:rsidRPr="005E165B" w:rsidRDefault="0094402C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5E165B">
              <w:rPr>
                <w:rFonts w:ascii="Marianne" w:hAnsi="Marianne"/>
                <w:b/>
                <w:i/>
                <w:sz w:val="20"/>
                <w:szCs w:val="20"/>
              </w:rPr>
              <w:t>Mandarine</w:t>
            </w:r>
            <w:r w:rsidR="00BC11A4" w:rsidRPr="005E165B">
              <w:rPr>
                <w:rFonts w:ascii="Marianne" w:hAnsi="Marianne"/>
                <w:sz w:val="20"/>
                <w:szCs w:val="20"/>
              </w:rPr>
              <w:t xml:space="preserve">, </w:t>
            </w:r>
          </w:p>
          <w:p w:rsidR="00157DA8" w:rsidRPr="005E165B" w:rsidRDefault="00BC11A4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5E165B">
              <w:rPr>
                <w:rFonts w:ascii="Marianne" w:hAnsi="Marianne"/>
                <w:sz w:val="20"/>
                <w:szCs w:val="20"/>
              </w:rPr>
              <w:t>Hatier, 2019</w:t>
            </w:r>
          </w:p>
          <w:p w:rsidR="00283E57" w:rsidRPr="005E165B" w:rsidRDefault="00283E57">
            <w:pPr>
              <w:spacing w:after="0" w:line="240" w:lineRule="auto"/>
              <w:jc w:val="center"/>
              <w:rPr>
                <w:rFonts w:ascii="Marianne" w:hAnsi="Marianne"/>
                <w:b/>
                <w:i/>
                <w:sz w:val="20"/>
                <w:szCs w:val="20"/>
              </w:rPr>
            </w:pPr>
          </w:p>
          <w:p w:rsidR="00BC11A4" w:rsidRPr="005E165B" w:rsidRDefault="00BC11A4">
            <w:pPr>
              <w:spacing w:after="0" w:line="240" w:lineRule="auto"/>
              <w:jc w:val="center"/>
              <w:rPr>
                <w:rFonts w:ascii="Marianne" w:hAnsi="Marianne"/>
                <w:color w:val="FF0000"/>
                <w:sz w:val="20"/>
                <w:szCs w:val="20"/>
              </w:rPr>
            </w:pPr>
            <w:r w:rsidRPr="005E165B">
              <w:rPr>
                <w:rFonts w:ascii="Marianne" w:hAnsi="Marianne"/>
                <w:color w:val="FF0000"/>
                <w:sz w:val="20"/>
                <w:szCs w:val="20"/>
              </w:rPr>
              <w:t>Méthode de lecture-compréhension</w:t>
            </w:r>
          </w:p>
          <w:p w:rsidR="00283E57" w:rsidRPr="00283E57" w:rsidRDefault="00283E57">
            <w:pPr>
              <w:spacing w:after="0" w:line="240" w:lineRule="auto"/>
              <w:jc w:val="center"/>
              <w:rPr>
                <w:rFonts w:ascii="Abadi" w:hAnsi="Abadi"/>
                <w:b/>
                <w:i/>
              </w:rPr>
            </w:pPr>
            <w:r w:rsidRPr="00283E57">
              <w:rPr>
                <w:rFonts w:ascii="Abadi" w:hAnsi="Abadi"/>
                <w:b/>
                <w:i/>
                <w:noProof/>
              </w:rPr>
              <w:lastRenderedPageBreak/>
              <w:drawing>
                <wp:inline distT="0" distB="0" distL="0" distR="0" wp14:anchorId="1273B28D" wp14:editId="5E49FEB5">
                  <wp:extent cx="858523" cy="1134657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649" cy="1155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8F66E8" w:rsidRPr="005E165B" w:rsidRDefault="00F61372" w:rsidP="008F66E8">
            <w:pPr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lastRenderedPageBreak/>
              <w:t>-</w:t>
            </w:r>
            <w:r w:rsidR="008F66E8" w:rsidRPr="005E165B">
              <w:rPr>
                <w:rFonts w:ascii="Marianne" w:eastAsia="Calibri" w:hAnsi="Marianne"/>
                <w:sz w:val="20"/>
                <w:szCs w:val="20"/>
              </w:rPr>
              <w:t>Manuel de lecture-compréhension</w:t>
            </w:r>
            <w:r w:rsidR="00FF70EE" w:rsidRPr="005E165B">
              <w:rPr>
                <w:rFonts w:ascii="Marianne" w:eastAsia="Calibri" w:hAnsi="Marianne"/>
                <w:sz w:val="20"/>
                <w:szCs w:val="20"/>
              </w:rPr>
              <w:t>, c</w:t>
            </w:r>
            <w:r w:rsidR="008F66E8" w:rsidRPr="005E165B">
              <w:rPr>
                <w:rFonts w:ascii="Marianne" w:eastAsia="Calibri" w:hAnsi="Marianne"/>
                <w:sz w:val="20"/>
                <w:szCs w:val="20"/>
              </w:rPr>
              <w:t>onforme aux programmes.</w:t>
            </w:r>
          </w:p>
          <w:p w:rsidR="008F66E8" w:rsidRPr="005E165B" w:rsidRDefault="008F66E8" w:rsidP="008F66E8">
            <w:pPr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-Organisé en deux parties</w:t>
            </w:r>
            <w:r w:rsidRPr="005E165B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: textes/EDL.</w:t>
            </w:r>
          </w:p>
          <w:p w:rsidR="00F61372" w:rsidRPr="005E165B" w:rsidRDefault="008F66E8" w:rsidP="00F61372">
            <w:pPr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-Lecture-compréhension</w:t>
            </w:r>
            <w:r w:rsidRPr="005E165B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 xml:space="preserve">: trois </w:t>
            </w:r>
            <w:r w:rsidRPr="005E165B">
              <w:rPr>
                <w:rFonts w:ascii="Marianne" w:eastAsia="Calibri" w:hAnsi="Marianne" w:cs="Marianne"/>
                <w:sz w:val="20"/>
                <w:szCs w:val="20"/>
              </w:rPr>
              <w:t>œ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>uvres</w:t>
            </w:r>
            <w:r w:rsidR="00F61372" w:rsidRPr="005E165B">
              <w:rPr>
                <w:rFonts w:ascii="Marianne" w:eastAsia="Calibri" w:hAnsi="Marianne"/>
                <w:sz w:val="20"/>
                <w:szCs w:val="20"/>
              </w:rPr>
              <w:t xml:space="preserve"> + d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 xml:space="preserve">ifférents types de textes/ genres 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lastRenderedPageBreak/>
              <w:t>textuels.</w:t>
            </w:r>
          </w:p>
          <w:p w:rsidR="00157DA8" w:rsidRPr="005E165B" w:rsidRDefault="00F61372" w:rsidP="00F61372">
            <w:pPr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</w:t>
            </w:r>
            <w:r w:rsidR="008F66E8" w:rsidRPr="005E165B">
              <w:rPr>
                <w:rFonts w:ascii="Marianne" w:eastAsia="Calibri" w:hAnsi="Marianne"/>
                <w:sz w:val="20"/>
                <w:szCs w:val="20"/>
              </w:rPr>
              <w:t>Lien lecture-compréhension.</w:t>
            </w:r>
          </w:p>
        </w:tc>
        <w:tc>
          <w:tcPr>
            <w:tcW w:w="3077" w:type="dxa"/>
          </w:tcPr>
          <w:p w:rsidR="00FF70EE" w:rsidRPr="005E165B" w:rsidRDefault="00FF70EE" w:rsidP="00FF70EE">
            <w:pPr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lastRenderedPageBreak/>
              <w:t>-Pas de lien avec un manuel CP.</w:t>
            </w:r>
          </w:p>
          <w:p w:rsidR="008F66E8" w:rsidRPr="005E165B" w:rsidRDefault="008F66E8" w:rsidP="008F66E8">
            <w:pPr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-Révision du code (sons) + apprentissage de nouveaux graphèmes = entrée phonémique.</w:t>
            </w:r>
          </w:p>
          <w:p w:rsidR="00157DA8" w:rsidRPr="005E165B" w:rsidRDefault="008F66E8" w:rsidP="00F61372">
            <w:pPr>
              <w:spacing w:after="0" w:line="240" w:lineRule="auto"/>
              <w:rPr>
                <w:rFonts w:ascii="Marianne" w:eastAsia="Calibri" w:hAnsi="Marianne"/>
                <w:sz w:val="20"/>
                <w:szCs w:val="20"/>
              </w:rPr>
            </w:pPr>
            <w:r w:rsidRPr="005E165B">
              <w:rPr>
                <w:rFonts w:ascii="Marianne" w:eastAsia="Calibri" w:hAnsi="Marianne"/>
                <w:sz w:val="20"/>
                <w:szCs w:val="20"/>
              </w:rPr>
              <w:t>-Pas d</w:t>
            </w:r>
            <w:r w:rsidR="00FF70EE" w:rsidRPr="005E165B">
              <w:rPr>
                <w:rFonts w:ascii="Marianne" w:eastAsia="Calibri" w:hAnsi="Marianne"/>
                <w:sz w:val="20"/>
                <w:szCs w:val="20"/>
              </w:rPr>
              <w:t>’apprentissage des</w:t>
            </w:r>
            <w:r w:rsidRPr="005E165B">
              <w:rPr>
                <w:rFonts w:ascii="Marianne" w:eastAsia="Calibri" w:hAnsi="Marianne"/>
                <w:sz w:val="20"/>
                <w:szCs w:val="20"/>
              </w:rPr>
              <w:t xml:space="preserve"> graphèmes complexes</w:t>
            </w:r>
            <w:r w:rsidR="00FF70EE" w:rsidRPr="005E165B">
              <w:rPr>
                <w:rFonts w:ascii="Marianne" w:eastAsia="Calibri" w:hAnsi="Marianne"/>
                <w:sz w:val="20"/>
                <w:szCs w:val="20"/>
              </w:rPr>
              <w:t xml:space="preserve">/pas </w:t>
            </w:r>
            <w:r w:rsidR="00FF70EE" w:rsidRPr="005E165B">
              <w:rPr>
                <w:rFonts w:ascii="Marianne" w:eastAsia="Calibri" w:hAnsi="Marianne"/>
                <w:sz w:val="20"/>
                <w:szCs w:val="20"/>
              </w:rPr>
              <w:lastRenderedPageBreak/>
              <w:t>d’entraînement au décodage.</w:t>
            </w:r>
          </w:p>
        </w:tc>
        <w:tc>
          <w:tcPr>
            <w:tcW w:w="3078" w:type="dxa"/>
          </w:tcPr>
          <w:p w:rsidR="00157DA8" w:rsidRDefault="00157D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9" w:type="dxa"/>
          </w:tcPr>
          <w:p w:rsidR="00157DA8" w:rsidRDefault="00157D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57DA8" w:rsidRDefault="00157DA8">
      <w:pPr>
        <w:jc w:val="center"/>
        <w:rPr>
          <w:b/>
          <w:sz w:val="24"/>
          <w:szCs w:val="24"/>
        </w:rPr>
      </w:pPr>
    </w:p>
    <w:p w:rsidR="00157DA8" w:rsidRPr="005E165B" w:rsidRDefault="008F66E8">
      <w:pPr>
        <w:rPr>
          <w:rFonts w:ascii="Marianne" w:hAnsi="Marianne"/>
          <w:sz w:val="20"/>
          <w:szCs w:val="20"/>
        </w:rPr>
      </w:pPr>
      <w:r w:rsidRPr="005E165B">
        <w:rPr>
          <w:rFonts w:ascii="Marianne" w:hAnsi="Marianne"/>
          <w:sz w:val="20"/>
          <w:szCs w:val="20"/>
        </w:rPr>
        <w:t>En complément du guide corail*</w:t>
      </w:r>
      <w:r w:rsidRPr="005E165B">
        <w:rPr>
          <w:rFonts w:ascii="Calibri" w:hAnsi="Calibri" w:cs="Calibri"/>
          <w:sz w:val="20"/>
          <w:szCs w:val="20"/>
        </w:rPr>
        <w:t> </w:t>
      </w:r>
      <w:r w:rsidRPr="005E165B">
        <w:rPr>
          <w:rFonts w:ascii="Marianne" w:hAnsi="Marianne"/>
          <w:sz w:val="20"/>
          <w:szCs w:val="20"/>
        </w:rPr>
        <w:t>: commentaires suppl</w:t>
      </w:r>
      <w:r w:rsidRPr="005E165B">
        <w:rPr>
          <w:rFonts w:ascii="Marianne" w:hAnsi="Marianne" w:cs="Marianne"/>
          <w:sz w:val="20"/>
          <w:szCs w:val="20"/>
        </w:rPr>
        <w:t>é</w:t>
      </w:r>
      <w:r w:rsidRPr="005E165B">
        <w:rPr>
          <w:rFonts w:ascii="Marianne" w:hAnsi="Marianne"/>
          <w:sz w:val="20"/>
          <w:szCs w:val="20"/>
        </w:rPr>
        <w:t>mentaires (qualit</w:t>
      </w:r>
      <w:r w:rsidRPr="005E165B">
        <w:rPr>
          <w:rFonts w:ascii="Marianne" w:hAnsi="Marianne" w:cs="Marianne"/>
          <w:sz w:val="20"/>
          <w:szCs w:val="20"/>
        </w:rPr>
        <w:t>é</w:t>
      </w:r>
      <w:r w:rsidRPr="005E165B">
        <w:rPr>
          <w:rFonts w:ascii="Marianne" w:hAnsi="Marianne"/>
          <w:sz w:val="20"/>
          <w:szCs w:val="20"/>
        </w:rPr>
        <w:t xml:space="preserve"> du guide du ma</w:t>
      </w:r>
      <w:r w:rsidRPr="005E165B">
        <w:rPr>
          <w:rFonts w:ascii="Marianne" w:hAnsi="Marianne" w:cs="Marianne"/>
          <w:sz w:val="20"/>
          <w:szCs w:val="20"/>
        </w:rPr>
        <w:t>î</w:t>
      </w:r>
      <w:r w:rsidRPr="005E165B">
        <w:rPr>
          <w:rFonts w:ascii="Marianne" w:hAnsi="Marianne"/>
          <w:sz w:val="20"/>
          <w:szCs w:val="20"/>
        </w:rPr>
        <w:t>tre, dimension particuli</w:t>
      </w:r>
      <w:r w:rsidRPr="005E165B">
        <w:rPr>
          <w:rFonts w:ascii="Marianne" w:hAnsi="Marianne" w:cs="Marianne"/>
          <w:sz w:val="20"/>
          <w:szCs w:val="20"/>
        </w:rPr>
        <w:t>è</w:t>
      </w:r>
      <w:r w:rsidRPr="005E165B">
        <w:rPr>
          <w:rFonts w:ascii="Marianne" w:hAnsi="Marianne"/>
          <w:sz w:val="20"/>
          <w:szCs w:val="20"/>
        </w:rPr>
        <w:t>rement bien travaill</w:t>
      </w:r>
      <w:r w:rsidRPr="005E165B">
        <w:rPr>
          <w:rFonts w:ascii="Marianne" w:hAnsi="Marianne" w:cs="Marianne"/>
          <w:sz w:val="20"/>
          <w:szCs w:val="20"/>
        </w:rPr>
        <w:t>é</w:t>
      </w:r>
      <w:r w:rsidRPr="005E165B">
        <w:rPr>
          <w:rFonts w:ascii="Marianne" w:hAnsi="Marianne"/>
          <w:sz w:val="20"/>
          <w:szCs w:val="20"/>
        </w:rPr>
        <w:t>e</w:t>
      </w:r>
      <w:r w:rsidRPr="005E165B">
        <w:rPr>
          <w:rFonts w:ascii="Marianne" w:hAnsi="Marianne" w:cs="Marianne"/>
          <w:sz w:val="20"/>
          <w:szCs w:val="20"/>
        </w:rPr>
        <w:t>…</w:t>
      </w:r>
      <w:r w:rsidRPr="005E165B">
        <w:rPr>
          <w:rFonts w:ascii="Marianne" w:hAnsi="Marianne"/>
          <w:sz w:val="20"/>
          <w:szCs w:val="20"/>
        </w:rPr>
        <w:t>)</w:t>
      </w:r>
      <w:r w:rsidR="00283E57" w:rsidRPr="005E165B">
        <w:rPr>
          <w:rFonts w:ascii="Marianne" w:hAnsi="Marianne"/>
          <w:sz w:val="20"/>
          <w:szCs w:val="20"/>
        </w:rPr>
        <w:t>.</w:t>
      </w:r>
    </w:p>
    <w:sectPr w:rsidR="00157DA8" w:rsidRPr="005E165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82FF4"/>
    <w:multiLevelType w:val="hybridMultilevel"/>
    <w:tmpl w:val="0EECE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6673D"/>
    <w:multiLevelType w:val="hybridMultilevel"/>
    <w:tmpl w:val="9606E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DA8"/>
    <w:rsid w:val="00157DA8"/>
    <w:rsid w:val="00283E57"/>
    <w:rsid w:val="005E165B"/>
    <w:rsid w:val="008F66E8"/>
    <w:rsid w:val="0094402C"/>
    <w:rsid w:val="00BC11A4"/>
    <w:rsid w:val="00F61372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10D5"/>
  <w15:docId w15:val="{26277A27-4897-4FC2-BC00-E590BE4E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DA5E00"/>
    <w:pPr>
      <w:ind w:left="720"/>
      <w:contextualSpacing/>
    </w:pPr>
  </w:style>
  <w:style w:type="paragraph" w:customStyle="1" w:styleId="TableauNormal1">
    <w:name w:val="Tableau Normal1"/>
    <w:qFormat/>
    <w:pPr>
      <w:spacing w:after="160" w:line="256" w:lineRule="auto"/>
    </w:pPr>
    <w:rPr>
      <w:rFonts w:cs="Times New Roman"/>
    </w:rPr>
  </w:style>
  <w:style w:type="table" w:styleId="Grilledutableau">
    <w:name w:val="Table Grid"/>
    <w:basedOn w:val="TableauNormal"/>
    <w:uiPriority w:val="39"/>
    <w:rsid w:val="00DA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TOURBIN</dc:creator>
  <dc:description/>
  <cp:lastModifiedBy>SELENE LEGUERNEY</cp:lastModifiedBy>
  <cp:revision>7</cp:revision>
  <dcterms:created xsi:type="dcterms:W3CDTF">2021-05-18T15:25:00Z</dcterms:created>
  <dcterms:modified xsi:type="dcterms:W3CDTF">2021-06-16T07:06:00Z</dcterms:modified>
  <dc:language>fr-FR</dc:language>
</cp:coreProperties>
</file>